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0CB" w:rsidRPr="00223E8A" w:rsidRDefault="00B6765D" w:rsidP="00223E8A">
      <w:pPr>
        <w:jc w:val="center"/>
        <w:rPr>
          <w:rFonts w:cs="David"/>
          <w:b/>
          <w:bCs/>
          <w:u w:val="single"/>
          <w:rtl/>
        </w:rPr>
      </w:pPr>
      <w:r w:rsidRPr="00223E8A">
        <w:rPr>
          <w:rFonts w:cs="David" w:hint="cs"/>
          <w:b/>
          <w:bCs/>
          <w:u w:val="single"/>
          <w:rtl/>
        </w:rPr>
        <w:t xml:space="preserve">טיפים </w:t>
      </w:r>
      <w:r w:rsidR="00223E8A" w:rsidRPr="00223E8A">
        <w:rPr>
          <w:rFonts w:cs="David" w:hint="cs"/>
          <w:b/>
          <w:bCs/>
          <w:u w:val="single"/>
          <w:rtl/>
        </w:rPr>
        <w:t>ל</w:t>
      </w:r>
      <w:r w:rsidRPr="00223E8A">
        <w:rPr>
          <w:rFonts w:cs="David" w:hint="cs"/>
          <w:b/>
          <w:bCs/>
          <w:u w:val="single"/>
          <w:rtl/>
        </w:rPr>
        <w:t>חימום</w:t>
      </w:r>
    </w:p>
    <w:p w:rsidR="00B6765D" w:rsidRDefault="00B6765D">
      <w:pPr>
        <w:rPr>
          <w:rFonts w:cs="David"/>
          <w:rtl/>
        </w:rPr>
      </w:pPr>
    </w:p>
    <w:tbl>
      <w:tblPr>
        <w:bidiVisual/>
        <w:tblW w:w="10207" w:type="dxa"/>
        <w:tblInd w:w="-8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569"/>
        <w:gridCol w:w="9638"/>
      </w:tblGrid>
      <w:tr w:rsidR="008A7DC3" w:rsidRPr="00E374FF" w:rsidTr="009740A5">
        <w:tc>
          <w:tcPr>
            <w:tcW w:w="569" w:type="dxa"/>
            <w:shd w:val="clear" w:color="auto" w:fill="auto"/>
          </w:tcPr>
          <w:p w:rsidR="008A7DC3" w:rsidRPr="00E374FF" w:rsidRDefault="009740A5" w:rsidP="00713DD8">
            <w:pPr>
              <w:jc w:val="center"/>
              <w:rPr>
                <w:rFonts w:cs="David"/>
                <w:b/>
                <w:bCs/>
                <w:caps/>
                <w:rtl/>
              </w:rPr>
            </w:pPr>
            <w:r>
              <w:rPr>
                <w:rFonts w:cs="David" w:hint="cs"/>
                <w:b/>
                <w:bCs/>
                <w:caps/>
                <w:rtl/>
              </w:rPr>
              <w:t>מס'</w:t>
            </w:r>
          </w:p>
        </w:tc>
        <w:tc>
          <w:tcPr>
            <w:tcW w:w="9638" w:type="dxa"/>
            <w:shd w:val="clear" w:color="auto" w:fill="auto"/>
          </w:tcPr>
          <w:p w:rsidR="008A7DC3" w:rsidRPr="00E374FF" w:rsidRDefault="009740A5" w:rsidP="00713DD8">
            <w:pPr>
              <w:jc w:val="center"/>
              <w:rPr>
                <w:rFonts w:cs="David"/>
                <w:b/>
                <w:bCs/>
                <w:caps/>
                <w:rtl/>
              </w:rPr>
            </w:pPr>
            <w:r>
              <w:rPr>
                <w:rFonts w:cs="David" w:hint="cs"/>
                <w:b/>
                <w:bCs/>
                <w:caps/>
                <w:rtl/>
              </w:rPr>
              <w:t>הטיפ</w:t>
            </w:r>
          </w:p>
        </w:tc>
      </w:tr>
      <w:tr w:rsidR="008A7DC3" w:rsidRPr="00E374FF" w:rsidTr="007C12BE">
        <w:tc>
          <w:tcPr>
            <w:tcW w:w="569" w:type="dxa"/>
            <w:shd w:val="clear" w:color="auto" w:fill="auto"/>
            <w:vAlign w:val="center"/>
          </w:tcPr>
          <w:p w:rsidR="008A7DC3" w:rsidRPr="00E374FF" w:rsidRDefault="008A7DC3" w:rsidP="007C12BE">
            <w:pPr>
              <w:jc w:val="center"/>
              <w:rPr>
                <w:rFonts w:cs="David"/>
                <w:rtl/>
              </w:rPr>
            </w:pPr>
            <w:r>
              <w:rPr>
                <w:rFonts w:cs="David" w:hint="cs"/>
                <w:rtl/>
              </w:rPr>
              <w:t>1</w:t>
            </w:r>
          </w:p>
        </w:tc>
        <w:tc>
          <w:tcPr>
            <w:tcW w:w="9638" w:type="dxa"/>
            <w:shd w:val="clear" w:color="auto" w:fill="auto"/>
          </w:tcPr>
          <w:p w:rsidR="008A7DC3" w:rsidRPr="00E374FF" w:rsidRDefault="008A7DC3" w:rsidP="008A7DC3">
            <w:pPr>
              <w:jc w:val="both"/>
              <w:rPr>
                <w:rFonts w:cs="David"/>
                <w:rtl/>
              </w:rPr>
            </w:pPr>
            <w:r w:rsidRPr="008A7DC3">
              <w:rPr>
                <w:rFonts w:cs="David"/>
                <w:rtl/>
              </w:rPr>
              <w:t>לעולם, אבל לעולם לא תשכח שאתה משחק עם שותף. כדאי לשקול איך דברים עשויים להיראות מנקודת המבט של השותף, במיוחד כאשר אתה נמצא בסוד כמה פרטים שהשותף אינו.</w:t>
            </w:r>
          </w:p>
        </w:tc>
      </w:tr>
      <w:tr w:rsidR="008A7DC3" w:rsidRPr="00E374FF" w:rsidTr="007C12BE">
        <w:tc>
          <w:tcPr>
            <w:tcW w:w="569" w:type="dxa"/>
            <w:shd w:val="clear" w:color="auto" w:fill="auto"/>
            <w:vAlign w:val="center"/>
          </w:tcPr>
          <w:p w:rsidR="008A7DC3" w:rsidRPr="00E374FF" w:rsidRDefault="008A7DC3" w:rsidP="007C12BE">
            <w:pPr>
              <w:jc w:val="center"/>
              <w:rPr>
                <w:rFonts w:cs="David"/>
                <w:rtl/>
              </w:rPr>
            </w:pPr>
            <w:r>
              <w:rPr>
                <w:rFonts w:cs="David" w:hint="cs"/>
                <w:rtl/>
              </w:rPr>
              <w:t>2</w:t>
            </w:r>
          </w:p>
        </w:tc>
        <w:tc>
          <w:tcPr>
            <w:tcW w:w="9638" w:type="dxa"/>
            <w:shd w:val="clear" w:color="auto" w:fill="auto"/>
          </w:tcPr>
          <w:p w:rsidR="008A7DC3" w:rsidRPr="00E374FF" w:rsidRDefault="002C5508" w:rsidP="002C5508">
            <w:pPr>
              <w:jc w:val="both"/>
              <w:rPr>
                <w:rFonts w:cs="David"/>
                <w:rtl/>
              </w:rPr>
            </w:pPr>
            <w:r w:rsidRPr="002C5508">
              <w:rPr>
                <w:rFonts w:cs="David"/>
                <w:rtl/>
              </w:rPr>
              <w:t>אתה לא יכול להגן כראוי אלא אם אתה זוכר את ההכרזות.</w:t>
            </w:r>
          </w:p>
        </w:tc>
      </w:tr>
      <w:tr w:rsidR="008A7DC3" w:rsidRPr="00E374FF" w:rsidTr="007C12BE">
        <w:tc>
          <w:tcPr>
            <w:tcW w:w="569" w:type="dxa"/>
            <w:shd w:val="clear" w:color="auto" w:fill="auto"/>
            <w:vAlign w:val="center"/>
          </w:tcPr>
          <w:p w:rsidR="008A7DC3" w:rsidRPr="00E374FF" w:rsidRDefault="008A7DC3" w:rsidP="007C12BE">
            <w:pPr>
              <w:jc w:val="center"/>
              <w:rPr>
                <w:rFonts w:cs="David"/>
                <w:rtl/>
              </w:rPr>
            </w:pPr>
            <w:r>
              <w:rPr>
                <w:rFonts w:cs="David" w:hint="cs"/>
                <w:rtl/>
              </w:rPr>
              <w:t>3</w:t>
            </w:r>
          </w:p>
        </w:tc>
        <w:tc>
          <w:tcPr>
            <w:tcW w:w="9638" w:type="dxa"/>
            <w:shd w:val="clear" w:color="auto" w:fill="auto"/>
          </w:tcPr>
          <w:p w:rsidR="008A7DC3" w:rsidRPr="00E374FF" w:rsidRDefault="002C5508" w:rsidP="002C5508">
            <w:pPr>
              <w:jc w:val="both"/>
              <w:rPr>
                <w:rFonts w:cs="David"/>
                <w:rtl/>
              </w:rPr>
            </w:pPr>
            <w:r w:rsidRPr="002C5508">
              <w:rPr>
                <w:rFonts w:cs="David"/>
                <w:rtl/>
              </w:rPr>
              <w:t>אתה לא יכול להגן כראוי אלא אם כן אתה יודע מהי מערכת שיטות ההכרזה בה היריבים משחקים.</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4</w:t>
            </w:r>
          </w:p>
        </w:tc>
        <w:tc>
          <w:tcPr>
            <w:tcW w:w="9638" w:type="dxa"/>
            <w:shd w:val="clear" w:color="auto" w:fill="auto"/>
          </w:tcPr>
          <w:p w:rsidR="008A7DC3" w:rsidRPr="00E374FF" w:rsidRDefault="00321246" w:rsidP="00321246">
            <w:pPr>
              <w:jc w:val="both"/>
              <w:rPr>
                <w:rFonts w:cs="David"/>
                <w:rtl/>
              </w:rPr>
            </w:pPr>
            <w:r w:rsidRPr="00321246">
              <w:rPr>
                <w:rFonts w:cs="David"/>
                <w:rtl/>
              </w:rPr>
              <w:t>אתה לא יכול להגן כראוי אלא אם אתה צופה בקלפים, ובעיקר בקלפים הנמוכים.</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5</w:t>
            </w:r>
          </w:p>
        </w:tc>
        <w:tc>
          <w:tcPr>
            <w:tcW w:w="9638" w:type="dxa"/>
            <w:shd w:val="clear" w:color="auto" w:fill="auto"/>
          </w:tcPr>
          <w:p w:rsidR="008A7DC3" w:rsidRPr="00E374FF" w:rsidRDefault="005E7584" w:rsidP="005E7584">
            <w:pPr>
              <w:jc w:val="both"/>
              <w:rPr>
                <w:rFonts w:cs="David"/>
                <w:rtl/>
              </w:rPr>
            </w:pPr>
            <w:r w:rsidRPr="005E7584">
              <w:rPr>
                <w:rFonts w:cs="David"/>
                <w:rtl/>
              </w:rPr>
              <w:t xml:space="preserve">אתה לא יכול להגן כראוי אלא אם אתה </w:t>
            </w:r>
            <w:r>
              <w:rPr>
                <w:rFonts w:cs="David" w:hint="cs"/>
                <w:rtl/>
              </w:rPr>
              <w:t>סופר</w:t>
            </w:r>
            <w:r w:rsidRPr="005E7584">
              <w:rPr>
                <w:rFonts w:cs="David"/>
                <w:rtl/>
              </w:rPr>
              <w:t>.</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6</w:t>
            </w:r>
          </w:p>
        </w:tc>
        <w:tc>
          <w:tcPr>
            <w:tcW w:w="9638" w:type="dxa"/>
            <w:shd w:val="clear" w:color="auto" w:fill="auto"/>
          </w:tcPr>
          <w:p w:rsidR="008A7DC3" w:rsidRPr="00E374FF" w:rsidRDefault="00E4758D" w:rsidP="00E4758D">
            <w:pPr>
              <w:jc w:val="both"/>
              <w:rPr>
                <w:rFonts w:cs="David"/>
                <w:rtl/>
              </w:rPr>
            </w:pPr>
            <w:r w:rsidRPr="00E4758D">
              <w:rPr>
                <w:rFonts w:cs="David"/>
                <w:rtl/>
              </w:rPr>
              <w:t>אתה לא יכול לצפות מהשותף שלך להגן כראוי אם אתה עושה פרצופים או מראה סימנים אחרים של אי שביעות רצון.</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7</w:t>
            </w:r>
          </w:p>
        </w:tc>
        <w:tc>
          <w:tcPr>
            <w:tcW w:w="9638" w:type="dxa"/>
            <w:shd w:val="clear" w:color="auto" w:fill="auto"/>
          </w:tcPr>
          <w:p w:rsidR="008A7DC3" w:rsidRPr="00E374FF" w:rsidRDefault="00B83B47" w:rsidP="004815A7">
            <w:pPr>
              <w:jc w:val="both"/>
              <w:rPr>
                <w:rFonts w:cs="David"/>
                <w:rtl/>
              </w:rPr>
            </w:pPr>
            <w:r w:rsidRPr="00B83B47">
              <w:rPr>
                <w:rFonts w:cs="David"/>
                <w:rtl/>
              </w:rPr>
              <w:t>שמור על מטרה אחת בראש: להביס את חוזה. אל תדאג ללקיחות יתר-</w:t>
            </w:r>
            <w:r w:rsidRPr="00B83B47">
              <w:rPr>
                <w:rFonts w:cs="David"/>
              </w:rPr>
              <w:t>overtricks</w:t>
            </w:r>
            <w:r w:rsidRPr="00B83B47">
              <w:rPr>
                <w:rFonts w:cs="David"/>
                <w:rtl/>
              </w:rPr>
              <w:t xml:space="preserve"> אלא אם אתה מגן על חוזה מוכפל או משחק ברידג' בתחרות.</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8</w:t>
            </w:r>
          </w:p>
        </w:tc>
        <w:tc>
          <w:tcPr>
            <w:tcW w:w="9638" w:type="dxa"/>
            <w:shd w:val="clear" w:color="auto" w:fill="auto"/>
          </w:tcPr>
          <w:p w:rsidR="008A7DC3" w:rsidRPr="00E374FF" w:rsidRDefault="00A17571" w:rsidP="00A17571">
            <w:pPr>
              <w:jc w:val="both"/>
              <w:rPr>
                <w:rFonts w:cs="David"/>
                <w:rtl/>
              </w:rPr>
            </w:pPr>
            <w:r w:rsidRPr="00A17571">
              <w:rPr>
                <w:rFonts w:cs="David"/>
                <w:rtl/>
              </w:rPr>
              <w:t xml:space="preserve">שחקן שמהסס בזמן ההכרזות צפוי להיות עם יד בעייתית. אם שחקן זה הופך לכרוז, שמור על ההיסוס </w:t>
            </w:r>
            <w:r>
              <w:rPr>
                <w:rFonts w:cs="David" w:hint="cs"/>
                <w:rtl/>
              </w:rPr>
              <w:t>בזיכרון</w:t>
            </w:r>
            <w:r w:rsidRPr="00A17571">
              <w:rPr>
                <w:rFonts w:cs="David"/>
                <w:rtl/>
              </w:rPr>
              <w:t>.</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9</w:t>
            </w:r>
          </w:p>
        </w:tc>
        <w:tc>
          <w:tcPr>
            <w:tcW w:w="9638" w:type="dxa"/>
            <w:shd w:val="clear" w:color="auto" w:fill="auto"/>
          </w:tcPr>
          <w:p w:rsidR="008A7DC3" w:rsidRPr="00E374FF" w:rsidRDefault="005C0FC1" w:rsidP="005C0FC1">
            <w:pPr>
              <w:jc w:val="both"/>
              <w:rPr>
                <w:rFonts w:cs="David"/>
                <w:rtl/>
              </w:rPr>
            </w:pPr>
            <w:r w:rsidRPr="005C0FC1">
              <w:rPr>
                <w:rFonts w:cs="David"/>
                <w:rtl/>
              </w:rPr>
              <w:t>הנתון בו יש להתמקד בהגנה היא מספר הלקיחות שאתה צריך בכל רגע נתון כדי להביס את החוזה. ההגנה מתבססת על נתון זה.</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10</w:t>
            </w:r>
          </w:p>
        </w:tc>
        <w:tc>
          <w:tcPr>
            <w:tcW w:w="9638" w:type="dxa"/>
            <w:shd w:val="clear" w:color="auto" w:fill="auto"/>
          </w:tcPr>
          <w:p w:rsidR="008A7DC3" w:rsidRPr="00E374FF" w:rsidRDefault="006F4BAB" w:rsidP="006F4BAB">
            <w:pPr>
              <w:jc w:val="both"/>
              <w:rPr>
                <w:rFonts w:cs="David"/>
                <w:rtl/>
              </w:rPr>
            </w:pPr>
            <w:r w:rsidRPr="006F4BAB">
              <w:rPr>
                <w:rFonts w:cs="David"/>
                <w:rtl/>
              </w:rPr>
              <w:t>תן להובלות הפתיחה שלך קצת התחשבות.גורלם של חוזים רבים נקבע על פי קלף אחד זה. השתמש בהכרזות כמדריך.</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11</w:t>
            </w:r>
          </w:p>
        </w:tc>
        <w:tc>
          <w:tcPr>
            <w:tcW w:w="9638" w:type="dxa"/>
            <w:shd w:val="clear" w:color="auto" w:fill="auto"/>
          </w:tcPr>
          <w:p w:rsidR="008A7DC3" w:rsidRPr="00E374FF" w:rsidRDefault="008C2221" w:rsidP="008C2221">
            <w:pPr>
              <w:jc w:val="both"/>
              <w:rPr>
                <w:rFonts w:cs="David"/>
                <w:rtl/>
              </w:rPr>
            </w:pPr>
            <w:r w:rsidRPr="008C2221">
              <w:rPr>
                <w:rFonts w:cs="David"/>
                <w:rtl/>
              </w:rPr>
              <w:t>ודא שאתה ושותפך נמצאות באותו " אורך גל " בנוגע להובלות ולסימונים המוסכמים.</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12</w:t>
            </w:r>
          </w:p>
        </w:tc>
        <w:tc>
          <w:tcPr>
            <w:tcW w:w="9638" w:type="dxa"/>
            <w:shd w:val="clear" w:color="auto" w:fill="auto"/>
          </w:tcPr>
          <w:p w:rsidR="008A7DC3" w:rsidRPr="00E374FF" w:rsidRDefault="00EA50C3" w:rsidP="00E03D91">
            <w:pPr>
              <w:jc w:val="both"/>
              <w:rPr>
                <w:rFonts w:cs="David"/>
                <w:rtl/>
              </w:rPr>
            </w:pPr>
            <w:r w:rsidRPr="00EA50C3">
              <w:rPr>
                <w:rFonts w:cs="David"/>
                <w:rtl/>
              </w:rPr>
              <w:t>אל תבצע פשע. אם אתה, או יותר סביר שותפך, עשיתם טעות, אל תאבד את ק</w:t>
            </w:r>
            <w:r w:rsidR="00E03D91">
              <w:rPr>
                <w:rFonts w:cs="David" w:hint="cs"/>
                <w:rtl/>
              </w:rPr>
              <w:t>ו</w:t>
            </w:r>
            <w:r w:rsidRPr="00EA50C3">
              <w:rPr>
                <w:rFonts w:cs="David"/>
                <w:rtl/>
              </w:rPr>
              <w:t>ר הרוח. חוזים רבים עדיין יכולים להיות מובסים לאחר שגיאה הגנתית אחד, לעתים רחוקות אחרי שתיים.</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13</w:t>
            </w:r>
          </w:p>
        </w:tc>
        <w:tc>
          <w:tcPr>
            <w:tcW w:w="9638" w:type="dxa"/>
            <w:shd w:val="clear" w:color="auto" w:fill="auto"/>
          </w:tcPr>
          <w:p w:rsidR="008A7DC3" w:rsidRPr="00E374FF" w:rsidRDefault="00776487" w:rsidP="00776487">
            <w:pPr>
              <w:jc w:val="both"/>
              <w:rPr>
                <w:rFonts w:cs="David"/>
                <w:rtl/>
              </w:rPr>
            </w:pPr>
            <w:r w:rsidRPr="00776487">
              <w:rPr>
                <w:rFonts w:cs="David"/>
                <w:rtl/>
              </w:rPr>
              <w:t>אם שותפך מבצע משחק נחמד, מילה טובה או שתיים בסוף היד תעשה רבות לאורך דרך ארוכה.</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14</w:t>
            </w:r>
          </w:p>
        </w:tc>
        <w:tc>
          <w:tcPr>
            <w:tcW w:w="9638" w:type="dxa"/>
            <w:shd w:val="clear" w:color="auto" w:fill="auto"/>
          </w:tcPr>
          <w:p w:rsidR="008A7DC3" w:rsidRPr="00E374FF" w:rsidRDefault="00BD6068" w:rsidP="00BD6068">
            <w:pPr>
              <w:jc w:val="both"/>
              <w:rPr>
                <w:rFonts w:cs="David"/>
                <w:rtl/>
              </w:rPr>
            </w:pPr>
            <w:r w:rsidRPr="00BD6068">
              <w:rPr>
                <w:rFonts w:cs="David"/>
                <w:rtl/>
              </w:rPr>
              <w:t>המהירות של המשחק, יכולה להיות רמז לבעיה של הכרוז. כאשר אתה משחק בהתאמה 4-3 בשליט, שחק בדרך כלל להאט לקצב זחילה.</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15</w:t>
            </w:r>
          </w:p>
        </w:tc>
        <w:tc>
          <w:tcPr>
            <w:tcW w:w="9638" w:type="dxa"/>
            <w:shd w:val="clear" w:color="auto" w:fill="auto"/>
          </w:tcPr>
          <w:p w:rsidR="008A7DC3" w:rsidRPr="00E374FF" w:rsidRDefault="00612EA6" w:rsidP="00222C7A">
            <w:pPr>
              <w:jc w:val="both"/>
              <w:rPr>
                <w:rFonts w:cs="David"/>
                <w:rtl/>
              </w:rPr>
            </w:pPr>
            <w:r w:rsidRPr="00612EA6">
              <w:rPr>
                <w:rFonts w:cs="David"/>
                <w:rtl/>
              </w:rPr>
              <w:t xml:space="preserve">כאשר שתי הגנות אפשריות כדי להביס את </w:t>
            </w:r>
            <w:r w:rsidR="00222C7A">
              <w:rPr>
                <w:rFonts w:cs="David" w:hint="cs"/>
                <w:rtl/>
              </w:rPr>
              <w:t>ה</w:t>
            </w:r>
            <w:r w:rsidRPr="00612EA6">
              <w:rPr>
                <w:rFonts w:cs="David"/>
                <w:rtl/>
              </w:rPr>
              <w:t xml:space="preserve">חוזה, </w:t>
            </w:r>
            <w:r w:rsidR="00222C7A">
              <w:rPr>
                <w:rFonts w:cs="David" w:hint="cs"/>
                <w:rtl/>
              </w:rPr>
              <w:t>ו</w:t>
            </w:r>
            <w:r w:rsidRPr="00612EA6">
              <w:rPr>
                <w:rFonts w:cs="David"/>
                <w:rtl/>
              </w:rPr>
              <w:t>שת</w:t>
            </w:r>
            <w:r>
              <w:rPr>
                <w:rFonts w:cs="David" w:hint="cs"/>
                <w:rtl/>
              </w:rPr>
              <w:t>י</w:t>
            </w:r>
            <w:r w:rsidRPr="00612EA6">
              <w:rPr>
                <w:rFonts w:cs="David"/>
                <w:rtl/>
              </w:rPr>
              <w:t>הן סבירות באותה מידה</w:t>
            </w:r>
            <w:r w:rsidR="00222C7A">
              <w:rPr>
                <w:rFonts w:cs="David" w:hint="cs"/>
                <w:rtl/>
              </w:rPr>
              <w:t>,</w:t>
            </w:r>
            <w:r w:rsidRPr="00612EA6">
              <w:rPr>
                <w:rFonts w:cs="David"/>
                <w:rtl/>
              </w:rPr>
              <w:t xml:space="preserve"> בחר בפשוטה יותר</w:t>
            </w:r>
            <w:r w:rsidR="00222C7A">
              <w:rPr>
                <w:rFonts w:cs="David" w:hint="cs"/>
                <w:rtl/>
              </w:rPr>
              <w:t>.</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16</w:t>
            </w:r>
          </w:p>
        </w:tc>
        <w:tc>
          <w:tcPr>
            <w:tcW w:w="9638" w:type="dxa"/>
            <w:shd w:val="clear" w:color="auto" w:fill="auto"/>
          </w:tcPr>
          <w:p w:rsidR="008A7DC3" w:rsidRPr="00E374FF" w:rsidRDefault="001D6233" w:rsidP="001D6233">
            <w:pPr>
              <w:jc w:val="both"/>
              <w:rPr>
                <w:rFonts w:cs="David"/>
                <w:rtl/>
              </w:rPr>
            </w:pPr>
            <w:r w:rsidRPr="001D6233">
              <w:rPr>
                <w:rFonts w:cs="David"/>
                <w:rtl/>
              </w:rPr>
              <w:t>אם אתה יכול לראות את ההגנה המנצחת, קח אחריות. אל תפעיל שום לחץ נוסף על השותף אם אתה לא צריך.</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17</w:t>
            </w:r>
          </w:p>
        </w:tc>
        <w:tc>
          <w:tcPr>
            <w:tcW w:w="9638" w:type="dxa"/>
            <w:shd w:val="clear" w:color="auto" w:fill="auto"/>
          </w:tcPr>
          <w:p w:rsidR="008A7DC3" w:rsidRPr="00E374FF" w:rsidRDefault="00286442" w:rsidP="00286442">
            <w:pPr>
              <w:jc w:val="both"/>
              <w:rPr>
                <w:rFonts w:cs="David"/>
                <w:rtl/>
              </w:rPr>
            </w:pPr>
            <w:r w:rsidRPr="00286442">
              <w:rPr>
                <w:rFonts w:cs="David"/>
                <w:rtl/>
              </w:rPr>
              <w:t>שמור על רמת המיומנות של השותף בחשבון. הובל שחקן גרוע ביד.</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18</w:t>
            </w:r>
          </w:p>
        </w:tc>
        <w:tc>
          <w:tcPr>
            <w:tcW w:w="9638" w:type="dxa"/>
            <w:shd w:val="clear" w:color="auto" w:fill="auto"/>
          </w:tcPr>
          <w:p w:rsidR="008A7DC3" w:rsidRPr="00E374FF" w:rsidRDefault="00E50D50" w:rsidP="00E50D50">
            <w:pPr>
              <w:jc w:val="both"/>
              <w:rPr>
                <w:rFonts w:cs="David"/>
                <w:rtl/>
              </w:rPr>
            </w:pPr>
            <w:r w:rsidRPr="00E50D50">
              <w:rPr>
                <w:rFonts w:cs="David"/>
                <w:rtl/>
              </w:rPr>
              <w:t xml:space="preserve">צפה </w:t>
            </w:r>
            <w:r>
              <w:rPr>
                <w:rFonts w:cs="David" w:hint="cs"/>
                <w:rtl/>
              </w:rPr>
              <w:t>בסימוני</w:t>
            </w:r>
            <w:r w:rsidRPr="00E50D50">
              <w:rPr>
                <w:rFonts w:cs="David"/>
                <w:rtl/>
              </w:rPr>
              <w:t xml:space="preserve"> קלפי ה- </w:t>
            </w:r>
            <w:r w:rsidRPr="00E50D50">
              <w:rPr>
                <w:rFonts w:cs="David"/>
              </w:rPr>
              <w:t>spot</w:t>
            </w:r>
            <w:r w:rsidRPr="00E50D50">
              <w:rPr>
                <w:rFonts w:cs="David"/>
                <w:rtl/>
              </w:rPr>
              <w:t xml:space="preserve"> של השותף. ככל שיד שותפך חזקה יותר, הם משמעותיים יותר</w:t>
            </w:r>
            <w:r>
              <w:rPr>
                <w:rFonts w:cs="David" w:hint="cs"/>
                <w:rtl/>
              </w:rPr>
              <w:t>.</w:t>
            </w:r>
            <w:r w:rsidRPr="00E50D50">
              <w:rPr>
                <w:rFonts w:cs="David"/>
                <w:rtl/>
              </w:rPr>
              <w:t xml:space="preserve"> </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19</w:t>
            </w:r>
          </w:p>
        </w:tc>
        <w:tc>
          <w:tcPr>
            <w:tcW w:w="9638" w:type="dxa"/>
            <w:shd w:val="clear" w:color="auto" w:fill="auto"/>
          </w:tcPr>
          <w:p w:rsidR="008A7DC3" w:rsidRPr="00E374FF" w:rsidRDefault="003A62AF" w:rsidP="003A62AF">
            <w:pPr>
              <w:jc w:val="both"/>
              <w:rPr>
                <w:rFonts w:cs="David"/>
                <w:rtl/>
              </w:rPr>
            </w:pPr>
            <w:r w:rsidRPr="003A62AF">
              <w:rPr>
                <w:rFonts w:cs="David"/>
                <w:rtl/>
              </w:rPr>
              <w:t>שמור על ה-</w:t>
            </w:r>
            <w:r w:rsidRPr="003A62AF">
              <w:rPr>
                <w:rFonts w:cs="David"/>
              </w:rPr>
              <w:t>singletons</w:t>
            </w:r>
            <w:r w:rsidRPr="003A62AF">
              <w:rPr>
                <w:rFonts w:cs="David"/>
                <w:rtl/>
              </w:rPr>
              <w:t xml:space="preserve"> </w:t>
            </w:r>
            <w:proofErr w:type="spellStart"/>
            <w:r w:rsidRPr="003A62AF">
              <w:rPr>
                <w:rFonts w:cs="David"/>
                <w:rtl/>
              </w:rPr>
              <w:t>וה</w:t>
            </w:r>
            <w:proofErr w:type="spellEnd"/>
            <w:r w:rsidRPr="003A62AF">
              <w:rPr>
                <w:rFonts w:cs="David"/>
                <w:rtl/>
              </w:rPr>
              <w:t>-</w:t>
            </w:r>
            <w:r w:rsidRPr="003A62AF">
              <w:rPr>
                <w:rFonts w:cs="David"/>
              </w:rPr>
              <w:t>doubletons</w:t>
            </w:r>
            <w:r w:rsidRPr="003A62AF">
              <w:rPr>
                <w:rFonts w:cs="David"/>
                <w:rtl/>
              </w:rPr>
              <w:t xml:space="preserve"> שלך באמצע היד שלך. כמה שחקנים צופים מהיכן הקלפים שלך באים.</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20</w:t>
            </w:r>
          </w:p>
        </w:tc>
        <w:tc>
          <w:tcPr>
            <w:tcW w:w="9638" w:type="dxa"/>
            <w:shd w:val="clear" w:color="auto" w:fill="auto"/>
          </w:tcPr>
          <w:p w:rsidR="008A7DC3" w:rsidRPr="00E374FF" w:rsidRDefault="006034F6" w:rsidP="006034F6">
            <w:pPr>
              <w:jc w:val="both"/>
              <w:rPr>
                <w:rFonts w:cs="David"/>
                <w:rtl/>
              </w:rPr>
            </w:pPr>
            <w:r w:rsidRPr="006034F6">
              <w:rPr>
                <w:rFonts w:cs="David"/>
                <w:rtl/>
              </w:rPr>
              <w:t>נסה לא להישמר מפני סכנות שאינן קיימות; הישמר רק נגד אלה העולות בקנה אחד עם ההכרזות והמשחק.</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21</w:t>
            </w:r>
          </w:p>
        </w:tc>
        <w:tc>
          <w:tcPr>
            <w:tcW w:w="9638" w:type="dxa"/>
            <w:shd w:val="clear" w:color="auto" w:fill="auto"/>
          </w:tcPr>
          <w:p w:rsidR="008A7DC3" w:rsidRPr="00E374FF" w:rsidRDefault="002A4B78" w:rsidP="002A4B78">
            <w:pPr>
              <w:jc w:val="both"/>
              <w:rPr>
                <w:rFonts w:cs="David"/>
                <w:rtl/>
              </w:rPr>
            </w:pPr>
            <w:r w:rsidRPr="002A4B78">
              <w:rPr>
                <w:rFonts w:cs="David"/>
                <w:rtl/>
              </w:rPr>
              <w:t>ככרוז, כאשר תוכל לזכות בלקיחה עם אחד משני קלפים שווים, זכה בלקיחה עם השווה הגבוה יותר.יוצא מן הכלל הוא ב-</w:t>
            </w:r>
            <w:r>
              <w:rPr>
                <w:rFonts w:cs="David" w:hint="cs"/>
              </w:rPr>
              <w:t>N</w:t>
            </w:r>
            <w:r w:rsidRPr="002A4B78">
              <w:rPr>
                <w:rFonts w:cs="David"/>
              </w:rPr>
              <w:t>o</w:t>
            </w:r>
            <w:r>
              <w:rPr>
                <w:rFonts w:cs="David"/>
              </w:rPr>
              <w:t xml:space="preserve"> </w:t>
            </w:r>
            <w:r w:rsidRPr="002A4B78">
              <w:rPr>
                <w:rFonts w:cs="David"/>
              </w:rPr>
              <w:t>trump</w:t>
            </w:r>
            <w:r w:rsidRPr="002A4B78">
              <w:rPr>
                <w:rFonts w:cs="David"/>
                <w:rtl/>
              </w:rPr>
              <w:t xml:space="preserve"> כאשר יש לך עוצרים </w:t>
            </w:r>
            <w:r w:rsidRPr="002A4B78">
              <w:rPr>
                <w:rFonts w:cs="David"/>
              </w:rPr>
              <w:t>AK</w:t>
            </w:r>
            <w:r w:rsidRPr="002A4B78">
              <w:rPr>
                <w:rFonts w:cs="David"/>
                <w:rtl/>
              </w:rPr>
              <w:t>. אם אתה מתכנן לזכות בלקיחה זכה בה עם המלך. זכייה בלקיחה הראשונה עם האס היא מאד חשודה. אם זה היה העותר היחיד שלך, למה לא תעכב?</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22</w:t>
            </w:r>
          </w:p>
        </w:tc>
        <w:tc>
          <w:tcPr>
            <w:tcW w:w="9638" w:type="dxa"/>
            <w:shd w:val="clear" w:color="auto" w:fill="auto"/>
          </w:tcPr>
          <w:p w:rsidR="008A7DC3" w:rsidRPr="00E374FF" w:rsidRDefault="00E024B3" w:rsidP="00E024B3">
            <w:pPr>
              <w:jc w:val="both"/>
              <w:rPr>
                <w:rFonts w:cs="David"/>
                <w:rtl/>
              </w:rPr>
            </w:pPr>
            <w:r w:rsidRPr="00E024B3">
              <w:rPr>
                <w:rFonts w:cs="David"/>
                <w:rtl/>
              </w:rPr>
              <w:t>ככרוז כאשר אתה מוביל סדרה שיש בה מכובדים שווים, הובל את הגבוה או הגבוה ביותר, אם אתה רוצה שזה יכוסה, הובל את השני בגובהו אם אתה לא רוצה שזה יכוסה. זה עובד כמו קסם.</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23</w:t>
            </w:r>
          </w:p>
        </w:tc>
        <w:tc>
          <w:tcPr>
            <w:tcW w:w="9638" w:type="dxa"/>
            <w:shd w:val="clear" w:color="auto" w:fill="auto"/>
          </w:tcPr>
          <w:p w:rsidR="008A7DC3" w:rsidRPr="00E374FF" w:rsidRDefault="007A741A" w:rsidP="007A741A">
            <w:pPr>
              <w:jc w:val="both"/>
              <w:rPr>
                <w:rFonts w:cs="David"/>
                <w:rtl/>
              </w:rPr>
            </w:pPr>
            <w:r w:rsidRPr="007A741A">
              <w:rPr>
                <w:rFonts w:cs="David"/>
                <w:rtl/>
              </w:rPr>
              <w:t xml:space="preserve">ככרוז אתה משחק קלפים שידוע שאתה מחזיק בידך אם זה לא יכול לעלות לך בלקיחה. לדוגמה, אם המלכה הובלה, ובדומם יש קלפים נמוכים, ובידך יש </w:t>
            </w:r>
            <w:r w:rsidRPr="007A741A">
              <w:rPr>
                <w:rFonts w:cs="David"/>
              </w:rPr>
              <w:t>KJ</w:t>
            </w:r>
            <w:r w:rsidRPr="007A741A">
              <w:rPr>
                <w:rFonts w:cs="David"/>
                <w:rtl/>
              </w:rPr>
              <w:t xml:space="preserve"> </w:t>
            </w:r>
            <w:r w:rsidRPr="007A741A">
              <w:rPr>
                <w:rFonts w:cs="David"/>
              </w:rPr>
              <w:t xml:space="preserve">doubleton </w:t>
            </w:r>
            <w:r>
              <w:rPr>
                <w:rFonts w:cs="David" w:hint="cs"/>
                <w:rtl/>
              </w:rPr>
              <w:t xml:space="preserve"> </w:t>
            </w:r>
            <w:r w:rsidRPr="007A741A">
              <w:rPr>
                <w:rFonts w:cs="David"/>
                <w:rtl/>
              </w:rPr>
              <w:t>והאס משוחק מצד ימין שלך, שחק המלך. לא הנסיך. היד השלישית יודעת שיש לך את המלך מההובלה של המלכה, והפותח בהובלה יודע שיש לך את המלך ממשחק האס של השותף . מאחר והמלך והנסיך הם שווים, ומכיוון ששניהם יודעים שיש לך מלך, שחק אותו!</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24</w:t>
            </w:r>
          </w:p>
        </w:tc>
        <w:tc>
          <w:tcPr>
            <w:tcW w:w="9638" w:type="dxa"/>
            <w:shd w:val="clear" w:color="auto" w:fill="auto"/>
          </w:tcPr>
          <w:p w:rsidR="008A7DC3" w:rsidRPr="00E374FF" w:rsidRDefault="00BB5E61" w:rsidP="00BB5E61">
            <w:pPr>
              <w:jc w:val="both"/>
              <w:rPr>
                <w:rFonts w:cs="David"/>
                <w:rtl/>
              </w:rPr>
            </w:pPr>
            <w:r w:rsidRPr="00BB5E61">
              <w:rPr>
                <w:rFonts w:cs="David"/>
                <w:rtl/>
              </w:rPr>
              <w:t>שחק הגנה פאסיבית , אם לקיחות בסדרה צדדית לא יכולות לברוח</w:t>
            </w:r>
            <w:r w:rsidR="005C0D93">
              <w:rPr>
                <w:rFonts w:cs="David" w:hint="cs"/>
                <w:rtl/>
              </w:rPr>
              <w:t>, כלומר לקיחות בטוחות</w:t>
            </w:r>
            <w:r w:rsidRPr="00BB5E61">
              <w:rPr>
                <w:rFonts w:cs="David"/>
                <w:rtl/>
              </w:rPr>
              <w:t>; הגן באגרסיביות אם הן יכולות.</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25</w:t>
            </w:r>
          </w:p>
        </w:tc>
        <w:tc>
          <w:tcPr>
            <w:tcW w:w="9638" w:type="dxa"/>
            <w:shd w:val="clear" w:color="auto" w:fill="auto"/>
          </w:tcPr>
          <w:p w:rsidR="008A7DC3" w:rsidRPr="00E374FF" w:rsidRDefault="002E5519" w:rsidP="009D0E09">
            <w:pPr>
              <w:jc w:val="both"/>
              <w:rPr>
                <w:rFonts w:cs="David"/>
                <w:rtl/>
              </w:rPr>
            </w:pPr>
            <w:r w:rsidRPr="002E5519">
              <w:rPr>
                <w:rFonts w:cs="David"/>
                <w:rtl/>
              </w:rPr>
              <w:t>היה על המשמר להכפיל הכרזות מלאכותיות (</w:t>
            </w:r>
            <w:proofErr w:type="spellStart"/>
            <w:r w:rsidRPr="002E5519">
              <w:rPr>
                <w:rFonts w:cs="David"/>
              </w:rPr>
              <w:t>Stayman</w:t>
            </w:r>
            <w:proofErr w:type="spellEnd"/>
            <w:r w:rsidRPr="002E5519">
              <w:rPr>
                <w:rFonts w:cs="David"/>
                <w:rtl/>
              </w:rPr>
              <w:t xml:space="preserve">, </w:t>
            </w:r>
            <w:r w:rsidRPr="002E5519">
              <w:rPr>
                <w:rFonts w:cs="David"/>
              </w:rPr>
              <w:t>Jacoby Transfers</w:t>
            </w:r>
            <w:r w:rsidRPr="002E5519">
              <w:rPr>
                <w:rFonts w:cs="David"/>
                <w:rtl/>
              </w:rPr>
              <w:t xml:space="preserve">, </w:t>
            </w:r>
            <w:r w:rsidRPr="002E5519">
              <w:rPr>
                <w:rFonts w:cs="David"/>
              </w:rPr>
              <w:t>cue</w:t>
            </w:r>
            <w:r w:rsidR="009D0E09">
              <w:rPr>
                <w:rFonts w:cs="David"/>
              </w:rPr>
              <w:t>-</w:t>
            </w:r>
            <w:r w:rsidRPr="002E5519">
              <w:rPr>
                <w:rFonts w:cs="David"/>
              </w:rPr>
              <w:t>bids</w:t>
            </w:r>
            <w:r w:rsidRPr="002E5519">
              <w:rPr>
                <w:rFonts w:cs="David"/>
                <w:rtl/>
              </w:rPr>
              <w:t xml:space="preserve">, תגובות </w:t>
            </w:r>
            <w:r w:rsidRPr="002E5519">
              <w:rPr>
                <w:rFonts w:cs="David"/>
              </w:rPr>
              <w:t>Blackwood</w:t>
            </w:r>
            <w:r w:rsidRPr="002E5519">
              <w:rPr>
                <w:rFonts w:cs="David"/>
                <w:rtl/>
              </w:rPr>
              <w:t xml:space="preserve">) כדי לעזור לשותפך בהובלות הפתיחה. עם זאת, </w:t>
            </w:r>
            <w:r w:rsidRPr="002E5519">
              <w:rPr>
                <w:rFonts w:cs="David"/>
              </w:rPr>
              <w:t>doubles</w:t>
            </w:r>
            <w:r w:rsidRPr="002E5519">
              <w:rPr>
                <w:rFonts w:cs="David"/>
                <w:rtl/>
              </w:rPr>
              <w:t xml:space="preserve"> בגובה נמוך על הכרזות מלאכותיות דורש</w:t>
            </w:r>
            <w:r w:rsidR="009D0E09">
              <w:rPr>
                <w:rFonts w:cs="David" w:hint="cs"/>
                <w:rtl/>
              </w:rPr>
              <w:t>ים</w:t>
            </w:r>
            <w:r w:rsidRPr="002E5519">
              <w:rPr>
                <w:rFonts w:cs="David"/>
                <w:rtl/>
              </w:rPr>
              <w:t xml:space="preserve"> " אורך</w:t>
            </w:r>
            <w:r w:rsidR="009D0E09">
              <w:rPr>
                <w:rFonts w:cs="David" w:hint="cs"/>
                <w:rtl/>
              </w:rPr>
              <w:t xml:space="preserve"> " וגם " </w:t>
            </w:r>
            <w:r w:rsidRPr="002E5519">
              <w:rPr>
                <w:rFonts w:cs="David"/>
                <w:rtl/>
              </w:rPr>
              <w:t>כוח (" אורך</w:t>
            </w:r>
            <w:r w:rsidR="009D0E09">
              <w:rPr>
                <w:rFonts w:cs="David" w:hint="cs"/>
                <w:rtl/>
              </w:rPr>
              <w:t xml:space="preserve"> </w:t>
            </w:r>
            <w:r w:rsidRPr="002E5519">
              <w:rPr>
                <w:rFonts w:cs="David"/>
                <w:rtl/>
              </w:rPr>
              <w:t>חמישה או שישה קלפים עם 3 + קלפים מכובדים בסדרה בדרך כלל).</w:t>
            </w:r>
            <w:r w:rsidR="009D0E09">
              <w:rPr>
                <w:rFonts w:cs="David" w:hint="cs"/>
                <w:rtl/>
              </w:rPr>
              <w:t xml:space="preserve"> </w:t>
            </w:r>
            <w:r w:rsidRPr="002E5519">
              <w:rPr>
                <w:rFonts w:cs="David"/>
                <w:rtl/>
              </w:rPr>
              <w:t xml:space="preserve">ככל שהרמה של ההכרזה המלאכותית, גבוהה יותר חייב להיות הקוצר </w:t>
            </w:r>
            <w:proofErr w:type="spellStart"/>
            <w:r w:rsidRPr="002E5519">
              <w:rPr>
                <w:rFonts w:cs="David"/>
                <w:rtl/>
              </w:rPr>
              <w:t>בסדרתך</w:t>
            </w:r>
            <w:proofErr w:type="spellEnd"/>
            <w:r w:rsidRPr="002E5519">
              <w:rPr>
                <w:rFonts w:cs="David"/>
                <w:rtl/>
              </w:rPr>
              <w:t>, אבל אתה עדיין צריך להחזיק כוח במכובדים בסדרה (</w:t>
            </w:r>
            <w:proofErr w:type="spellStart"/>
            <w:r w:rsidRPr="002E5519">
              <w:rPr>
                <w:rFonts w:cs="David"/>
              </w:rPr>
              <w:t>KQx</w:t>
            </w:r>
            <w:proofErr w:type="spellEnd"/>
            <w:r w:rsidRPr="002E5519">
              <w:rPr>
                <w:rFonts w:cs="David"/>
                <w:rtl/>
              </w:rPr>
              <w:t>, למשל).</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26</w:t>
            </w:r>
          </w:p>
        </w:tc>
        <w:tc>
          <w:tcPr>
            <w:tcW w:w="9638" w:type="dxa"/>
            <w:shd w:val="clear" w:color="auto" w:fill="auto"/>
          </w:tcPr>
          <w:p w:rsidR="008A7DC3" w:rsidRPr="00E374FF" w:rsidRDefault="009C5DF7" w:rsidP="009C5DF7">
            <w:pPr>
              <w:jc w:val="both"/>
              <w:rPr>
                <w:rFonts w:cs="David"/>
                <w:rtl/>
              </w:rPr>
            </w:pPr>
            <w:r w:rsidRPr="009C5DF7">
              <w:rPr>
                <w:rFonts w:cs="David"/>
                <w:rtl/>
              </w:rPr>
              <w:t xml:space="preserve">ככרוז הסתר קלפים נמוכים יותר מהקלף שכבר הובל או נמוך יותר מזו ששוחק ע"י </w:t>
            </w:r>
            <w:r w:rsidRPr="009C5DF7">
              <w:rPr>
                <w:rFonts w:cs="David"/>
              </w:rPr>
              <w:t>RHO</w:t>
            </w:r>
            <w:r w:rsidRPr="009C5DF7">
              <w:rPr>
                <w:rFonts w:cs="David"/>
                <w:rtl/>
              </w:rPr>
              <w:t xml:space="preserve"> לבלבל את הספירה ואת המשמעות של סימוניהם.</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27</w:t>
            </w:r>
          </w:p>
        </w:tc>
        <w:tc>
          <w:tcPr>
            <w:tcW w:w="9638" w:type="dxa"/>
            <w:shd w:val="clear" w:color="auto" w:fill="auto"/>
          </w:tcPr>
          <w:p w:rsidR="008A7DC3" w:rsidRPr="00E374FF" w:rsidRDefault="00006E59" w:rsidP="00006E59">
            <w:pPr>
              <w:jc w:val="both"/>
              <w:rPr>
                <w:rFonts w:cs="David"/>
                <w:rtl/>
              </w:rPr>
            </w:pPr>
            <w:r w:rsidRPr="00006E59">
              <w:rPr>
                <w:rFonts w:cs="David"/>
                <w:rtl/>
              </w:rPr>
              <w:t>ההכרזות הן המפתח לאסטרטגיה הגנתית ובמידה רבה משפיעות על משחק היד. התייחס אל ההכרזות כפי שאתה נוהג בחברך הטוב ביותר.</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t>28</w:t>
            </w:r>
          </w:p>
        </w:tc>
        <w:tc>
          <w:tcPr>
            <w:tcW w:w="9638" w:type="dxa"/>
            <w:shd w:val="clear" w:color="auto" w:fill="auto"/>
          </w:tcPr>
          <w:p w:rsidR="008A7DC3" w:rsidRPr="00E374FF" w:rsidRDefault="00331F0C" w:rsidP="00331F0C">
            <w:pPr>
              <w:jc w:val="both"/>
              <w:rPr>
                <w:rFonts w:cs="David"/>
                <w:rtl/>
              </w:rPr>
            </w:pPr>
            <w:r w:rsidRPr="00331F0C">
              <w:rPr>
                <w:rFonts w:cs="David"/>
                <w:rtl/>
              </w:rPr>
              <w:t xml:space="preserve">אם שותפך מוביל אס מתוך אס-מלך עדיף לדעת מראש שזו אסטרטגית לקיחה אחת בלבד. אחרי הלקיחה הראשונה המלך מובל משילובי אס- מלך. כמו כן, המלך מובל מאס- מלך בכל סדרה נתמכת או בכל סדרה </w:t>
            </w:r>
            <w:r w:rsidRPr="00331F0C">
              <w:rPr>
                <w:rFonts w:cs="David"/>
                <w:rtl/>
              </w:rPr>
              <w:lastRenderedPageBreak/>
              <w:t>שהשותף הכריז, נתמך או לא. כמו כן הוא מובל כאשר מגנים כנגד חוזים בגובה של 5 או גבוה יותר.הסיבה לכך היא שלעתים קרובות האס מובל ללא המלך ברמה כל כך גבוהה.</w:t>
            </w:r>
          </w:p>
        </w:tc>
      </w:tr>
      <w:tr w:rsidR="008A7DC3" w:rsidRPr="00E374FF" w:rsidTr="007C12BE">
        <w:tc>
          <w:tcPr>
            <w:tcW w:w="569" w:type="dxa"/>
            <w:shd w:val="clear" w:color="auto" w:fill="auto"/>
            <w:vAlign w:val="center"/>
          </w:tcPr>
          <w:p w:rsidR="008A7DC3" w:rsidRDefault="008A7DC3" w:rsidP="007C12BE">
            <w:pPr>
              <w:jc w:val="center"/>
              <w:rPr>
                <w:rFonts w:cs="David"/>
                <w:rtl/>
              </w:rPr>
            </w:pPr>
            <w:r>
              <w:rPr>
                <w:rFonts w:cs="David" w:hint="cs"/>
                <w:rtl/>
              </w:rPr>
              <w:lastRenderedPageBreak/>
              <w:t>29</w:t>
            </w:r>
          </w:p>
        </w:tc>
        <w:tc>
          <w:tcPr>
            <w:tcW w:w="9638" w:type="dxa"/>
            <w:shd w:val="clear" w:color="auto" w:fill="auto"/>
          </w:tcPr>
          <w:p w:rsidR="008A7DC3" w:rsidRPr="00E374FF" w:rsidRDefault="00311B6E" w:rsidP="00311B6E">
            <w:pPr>
              <w:jc w:val="both"/>
              <w:rPr>
                <w:rFonts w:cs="David"/>
                <w:rtl/>
              </w:rPr>
            </w:pPr>
            <w:r w:rsidRPr="00311B6E">
              <w:rPr>
                <w:rFonts w:cs="David"/>
                <w:rtl/>
              </w:rPr>
              <w:t xml:space="preserve">כאשר מסמנים עידוד עם כרטיסי </w:t>
            </w:r>
            <w:r w:rsidRPr="00311B6E">
              <w:rPr>
                <w:rFonts w:cs="David"/>
              </w:rPr>
              <w:t>spot</w:t>
            </w:r>
            <w:r w:rsidRPr="00311B6E">
              <w:rPr>
                <w:rFonts w:cs="David"/>
                <w:rtl/>
              </w:rPr>
              <w:t xml:space="preserve"> שווים, אותות עם השווה הגבוה יותר. עם </w:t>
            </w:r>
            <w:r w:rsidRPr="00311B6E">
              <w:rPr>
                <w:rFonts w:cs="David"/>
              </w:rPr>
              <w:t>A987</w:t>
            </w:r>
            <w:r w:rsidRPr="00311B6E">
              <w:rPr>
                <w:rFonts w:cs="David"/>
                <w:rtl/>
              </w:rPr>
              <w:t xml:space="preserve">, אותת עם 9. אם מסמן עם 8, אתה שולל </w:t>
            </w:r>
            <w:r w:rsidR="00E24664">
              <w:rPr>
                <w:rFonts w:cs="David" w:hint="cs"/>
                <w:rtl/>
              </w:rPr>
              <w:t xml:space="preserve">את </w:t>
            </w:r>
            <w:r w:rsidRPr="00311B6E">
              <w:rPr>
                <w:rFonts w:cs="David"/>
                <w:rtl/>
              </w:rPr>
              <w:t>ה- 9!</w:t>
            </w:r>
          </w:p>
        </w:tc>
      </w:tr>
      <w:tr w:rsidR="008A7DC3" w:rsidRPr="00E374FF" w:rsidTr="007C12BE">
        <w:trPr>
          <w:trHeight w:val="65"/>
        </w:trPr>
        <w:tc>
          <w:tcPr>
            <w:tcW w:w="569" w:type="dxa"/>
            <w:shd w:val="clear" w:color="auto" w:fill="auto"/>
            <w:vAlign w:val="center"/>
          </w:tcPr>
          <w:p w:rsidR="008A7DC3" w:rsidRDefault="008A7DC3" w:rsidP="007C12BE">
            <w:pPr>
              <w:jc w:val="center"/>
              <w:rPr>
                <w:rFonts w:cs="David"/>
                <w:rtl/>
              </w:rPr>
            </w:pPr>
            <w:r>
              <w:rPr>
                <w:rFonts w:cs="David" w:hint="cs"/>
                <w:rtl/>
              </w:rPr>
              <w:t>30</w:t>
            </w:r>
          </w:p>
        </w:tc>
        <w:tc>
          <w:tcPr>
            <w:tcW w:w="9638" w:type="dxa"/>
            <w:shd w:val="clear" w:color="auto" w:fill="auto"/>
          </w:tcPr>
          <w:p w:rsidR="008A7DC3" w:rsidRPr="00E374FF" w:rsidRDefault="00223E8A" w:rsidP="00223E8A">
            <w:pPr>
              <w:jc w:val="both"/>
              <w:rPr>
                <w:rFonts w:cs="David"/>
                <w:rtl/>
              </w:rPr>
            </w:pPr>
            <w:r w:rsidRPr="00223E8A">
              <w:rPr>
                <w:rFonts w:cs="David"/>
                <w:rtl/>
              </w:rPr>
              <w:t>קח את הזמן שלך לפני משחק היד השלישית בלקיחה הראשונה. זה לעתים קרובות המשחק החשוב ביותר שאתה תעשה בכל היד.</w:t>
            </w:r>
          </w:p>
        </w:tc>
      </w:tr>
    </w:tbl>
    <w:p w:rsidR="00B6765D" w:rsidRPr="00B6765D" w:rsidRDefault="00B6765D">
      <w:pPr>
        <w:rPr>
          <w:rFonts w:cs="David"/>
          <w:rtl/>
        </w:rPr>
      </w:pPr>
    </w:p>
    <w:p w:rsidR="00664BDE" w:rsidRPr="00664BDE" w:rsidRDefault="00664BDE">
      <w:pPr>
        <w:rPr>
          <w:rFonts w:cs="David"/>
          <w:rtl/>
        </w:rPr>
      </w:pPr>
    </w:p>
    <w:p w:rsidR="00223E8A" w:rsidRDefault="00223E8A" w:rsidP="00223E8A">
      <w:pPr>
        <w:rPr>
          <w:rFonts w:cs="David"/>
          <w:sz w:val="22"/>
          <w:szCs w:val="22"/>
          <w:rtl/>
        </w:rPr>
      </w:pPr>
      <w:r>
        <w:rPr>
          <w:rFonts w:cs="David" w:hint="cs"/>
          <w:sz w:val="22"/>
          <w:szCs w:val="22"/>
          <w:rtl/>
        </w:rPr>
        <w:t>מקור:</w:t>
      </w:r>
      <w:r w:rsidRPr="009E32EB">
        <w:t xml:space="preserve"> </w:t>
      </w:r>
      <w:proofErr w:type="spellStart"/>
      <w:r w:rsidRPr="009E32EB">
        <w:rPr>
          <w:rFonts w:cs="David"/>
          <w:sz w:val="22"/>
          <w:szCs w:val="22"/>
        </w:rPr>
        <w:t>kantarbridge</w:t>
      </w:r>
      <w:proofErr w:type="spellEnd"/>
    </w:p>
    <w:p w:rsidR="00223E8A" w:rsidRPr="001076AB" w:rsidRDefault="00223E8A" w:rsidP="00223E8A">
      <w:pPr>
        <w:bidi w:val="0"/>
      </w:pPr>
      <w:r>
        <w:t>Editing rights and more</w:t>
      </w:r>
      <w:proofErr w:type="gramStart"/>
      <w:r>
        <w:rPr>
          <w:rFonts w:cs="David" w:hint="cs"/>
          <w:rtl/>
        </w:rPr>
        <w:t xml:space="preserve">© </w:t>
      </w:r>
      <w:r>
        <w:t xml:space="preserve"> Copyright</w:t>
      </w:r>
      <w:proofErr w:type="gramEnd"/>
      <w:r>
        <w:t xml:space="preserve"> Gabi Levy-2013</w:t>
      </w:r>
    </w:p>
    <w:p w:rsidR="00664BDE" w:rsidRPr="00664BDE" w:rsidRDefault="00664BDE">
      <w:pPr>
        <w:rPr>
          <w:rFonts w:cs="David"/>
        </w:rPr>
      </w:pPr>
    </w:p>
    <w:sectPr w:rsidR="00664BDE" w:rsidRPr="00664BDE" w:rsidSect="0058619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B6765D"/>
    <w:rsid w:val="00006E59"/>
    <w:rsid w:val="001D4E8F"/>
    <w:rsid w:val="001D6233"/>
    <w:rsid w:val="00222C7A"/>
    <w:rsid w:val="00223E8A"/>
    <w:rsid w:val="00286442"/>
    <w:rsid w:val="002A4B78"/>
    <w:rsid w:val="002C5508"/>
    <w:rsid w:val="002E5519"/>
    <w:rsid w:val="002F21EB"/>
    <w:rsid w:val="00311B6E"/>
    <w:rsid w:val="00321246"/>
    <w:rsid w:val="00331F0C"/>
    <w:rsid w:val="003A62AF"/>
    <w:rsid w:val="004815A7"/>
    <w:rsid w:val="0055482D"/>
    <w:rsid w:val="00586193"/>
    <w:rsid w:val="005C0D93"/>
    <w:rsid w:val="005C0FC1"/>
    <w:rsid w:val="005E7584"/>
    <w:rsid w:val="006034F6"/>
    <w:rsid w:val="00612EA6"/>
    <w:rsid w:val="00664BDE"/>
    <w:rsid w:val="006F4BAB"/>
    <w:rsid w:val="0073728B"/>
    <w:rsid w:val="00776487"/>
    <w:rsid w:val="007A741A"/>
    <w:rsid w:val="007C12BE"/>
    <w:rsid w:val="00841ADA"/>
    <w:rsid w:val="008A7DC3"/>
    <w:rsid w:val="008B10CB"/>
    <w:rsid w:val="008C2221"/>
    <w:rsid w:val="00925721"/>
    <w:rsid w:val="009740A5"/>
    <w:rsid w:val="009C5DF7"/>
    <w:rsid w:val="009D0E09"/>
    <w:rsid w:val="00A17571"/>
    <w:rsid w:val="00AF4888"/>
    <w:rsid w:val="00B6765D"/>
    <w:rsid w:val="00B83B47"/>
    <w:rsid w:val="00BB5E61"/>
    <w:rsid w:val="00BD6068"/>
    <w:rsid w:val="00D0101B"/>
    <w:rsid w:val="00DD5B9B"/>
    <w:rsid w:val="00E024B3"/>
    <w:rsid w:val="00E03D91"/>
    <w:rsid w:val="00E24664"/>
    <w:rsid w:val="00E4758D"/>
    <w:rsid w:val="00E50D50"/>
    <w:rsid w:val="00E91C48"/>
    <w:rsid w:val="00EA50C3"/>
    <w:rsid w:val="00FB4CE5"/>
    <w:rsid w:val="00FE5BF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82D"/>
    <w:pPr>
      <w:bidi/>
    </w:pPr>
    <w:rPr>
      <w:sz w:val="24"/>
      <w:szCs w:val="24"/>
    </w:rPr>
  </w:style>
  <w:style w:type="paragraph" w:styleId="1">
    <w:name w:val="heading 1"/>
    <w:basedOn w:val="a"/>
    <w:next w:val="a"/>
    <w:link w:val="10"/>
    <w:qFormat/>
    <w:rsid w:val="0055482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55482D"/>
    <w:rPr>
      <w:rFonts w:ascii="Cambria" w:eastAsia="Times New Roman" w:hAnsi="Cambria" w:cs="Times New Roman"/>
      <w:b/>
      <w:bCs/>
      <w:kern w:val="32"/>
      <w:sz w:val="32"/>
      <w:szCs w:val="32"/>
    </w:rPr>
  </w:style>
  <w:style w:type="paragraph" w:styleId="a3">
    <w:name w:val="Title"/>
    <w:basedOn w:val="a"/>
    <w:next w:val="a"/>
    <w:link w:val="a4"/>
    <w:qFormat/>
    <w:rsid w:val="0055482D"/>
    <w:pPr>
      <w:spacing w:before="240" w:after="60"/>
      <w:jc w:val="center"/>
      <w:outlineLvl w:val="0"/>
    </w:pPr>
    <w:rPr>
      <w:rFonts w:ascii="Cambria" w:hAnsi="Cambria"/>
      <w:b/>
      <w:bCs/>
      <w:kern w:val="28"/>
      <w:sz w:val="32"/>
      <w:szCs w:val="32"/>
    </w:rPr>
  </w:style>
  <w:style w:type="character" w:customStyle="1" w:styleId="a4">
    <w:name w:val="תואר תו"/>
    <w:basedOn w:val="a0"/>
    <w:link w:val="a3"/>
    <w:rsid w:val="0055482D"/>
    <w:rPr>
      <w:rFonts w:ascii="Cambria" w:eastAsia="Times New Roman" w:hAnsi="Cambria" w:cs="Times New Roman"/>
      <w:b/>
      <w:bCs/>
      <w:kern w:val="28"/>
      <w:sz w:val="32"/>
      <w:szCs w:val="32"/>
    </w:rPr>
  </w:style>
  <w:style w:type="paragraph" w:styleId="a5">
    <w:name w:val="Subtitle"/>
    <w:basedOn w:val="a"/>
    <w:next w:val="a"/>
    <w:link w:val="a6"/>
    <w:uiPriority w:val="11"/>
    <w:qFormat/>
    <w:rsid w:val="0055482D"/>
    <w:pPr>
      <w:spacing w:after="60"/>
      <w:jc w:val="center"/>
      <w:outlineLvl w:val="1"/>
    </w:pPr>
    <w:rPr>
      <w:rFonts w:ascii="Cambria" w:hAnsi="Cambria"/>
    </w:rPr>
  </w:style>
  <w:style w:type="character" w:customStyle="1" w:styleId="a6">
    <w:name w:val="כותרת משנה תו"/>
    <w:basedOn w:val="a0"/>
    <w:link w:val="a5"/>
    <w:uiPriority w:val="11"/>
    <w:rsid w:val="0055482D"/>
    <w:rPr>
      <w:rFonts w:ascii="Cambria" w:eastAsia="Times New Roman" w:hAnsi="Cambria" w:cs="Times New Roman"/>
      <w:sz w:val="24"/>
      <w:szCs w:val="24"/>
    </w:rPr>
  </w:style>
  <w:style w:type="character" w:styleId="a7">
    <w:name w:val="Strong"/>
    <w:basedOn w:val="a0"/>
    <w:qFormat/>
    <w:rsid w:val="0055482D"/>
    <w:rPr>
      <w:b/>
      <w:bCs/>
    </w:rPr>
  </w:style>
  <w:style w:type="character" w:styleId="a8">
    <w:name w:val="Emphasis"/>
    <w:basedOn w:val="a0"/>
    <w:qFormat/>
    <w:rsid w:val="0055482D"/>
    <w:rPr>
      <w:i/>
      <w:iCs/>
    </w:rPr>
  </w:style>
  <w:style w:type="paragraph" w:styleId="a9">
    <w:name w:val="No Spacing"/>
    <w:uiPriority w:val="1"/>
    <w:qFormat/>
    <w:rsid w:val="0055482D"/>
    <w:pPr>
      <w:bidi/>
    </w:pPr>
    <w:rPr>
      <w:sz w:val="24"/>
      <w:szCs w:val="24"/>
    </w:rPr>
  </w:style>
  <w:style w:type="paragraph" w:styleId="aa">
    <w:name w:val="List Paragraph"/>
    <w:basedOn w:val="a"/>
    <w:uiPriority w:val="34"/>
    <w:qFormat/>
    <w:rsid w:val="0055482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AppData\Roaming\Microsoft\Templates\&#1502;&#1505;&#1502;&#1498;%20&#1491;&#1493;&#1497;&#149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מסמך דויד.dotx</Template>
  <TotalTime>0</TotalTime>
  <Pages>2</Pages>
  <Words>689</Words>
  <Characters>3446</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Levy Family</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 Levy</dc:creator>
  <cp:lastModifiedBy>Gabi Levy</cp:lastModifiedBy>
  <cp:revision>2</cp:revision>
  <dcterms:created xsi:type="dcterms:W3CDTF">2013-11-09T04:40:00Z</dcterms:created>
  <dcterms:modified xsi:type="dcterms:W3CDTF">2013-11-09T04:40:00Z</dcterms:modified>
</cp:coreProperties>
</file>