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8F" w:rsidRDefault="007918ED">
      <w:pPr>
        <w:pStyle w:val="Bodytext20"/>
        <w:shd w:val="clear" w:color="auto" w:fill="auto"/>
        <w:spacing w:line="220" w:lineRule="exact"/>
        <w:sectPr w:rsidR="009C7F8F">
          <w:type w:val="continuous"/>
          <w:pgSz w:w="11906" w:h="16838"/>
          <w:pgMar w:top="1054" w:right="5084" w:bottom="1049" w:left="625" w:header="0" w:footer="3" w:gutter="0"/>
          <w:cols w:space="720"/>
          <w:noEndnote/>
          <w:docGrid w:linePitch="360"/>
        </w:sectPr>
      </w:pPr>
      <w:r>
        <w:t>RELEVANT PERCENTAGES FOR BRIDGE PLAYERS</w:t>
      </w:r>
    </w:p>
    <w:p w:rsidR="009C7F8F" w:rsidRDefault="009C7F8F">
      <w:pPr>
        <w:spacing w:line="192" w:lineRule="exact"/>
        <w:rPr>
          <w:sz w:val="15"/>
          <w:szCs w:val="15"/>
        </w:rPr>
      </w:pPr>
    </w:p>
    <w:p w:rsidR="009C7F8F" w:rsidRDefault="009C7F8F">
      <w:pPr>
        <w:rPr>
          <w:sz w:val="2"/>
          <w:szCs w:val="2"/>
        </w:rPr>
        <w:sectPr w:rsidR="009C7F8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1037"/>
        <w:gridCol w:w="1166"/>
        <w:gridCol w:w="1498"/>
        <w:gridCol w:w="998"/>
        <w:gridCol w:w="1190"/>
      </w:tblGrid>
      <w:tr w:rsidR="009C7F8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"/>
              </w:rPr>
              <w:t>1)</w:t>
            </w:r>
          </w:p>
        </w:tc>
        <w:tc>
          <w:tcPr>
            <w:tcW w:w="5889" w:type="dxa"/>
            <w:gridSpan w:val="5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"/>
              </w:rPr>
              <w:t>Percentages of Card Division between two hidden hands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603" w:type="dxa"/>
            <w:gridSpan w:val="2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"/>
              </w:rPr>
              <w:t>Cards out</w:t>
            </w:r>
          </w:p>
        </w:tc>
        <w:tc>
          <w:tcPr>
            <w:tcW w:w="1166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0"/>
              </w:rPr>
              <w:t xml:space="preserve">2 </w:t>
            </w:r>
            <w:proofErr w:type="spellStart"/>
            <w:r>
              <w:rPr>
                <w:rStyle w:val="Bodytext10pt0"/>
              </w:rPr>
              <w:t>cd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Bodytext10pt"/>
              </w:rPr>
              <w:t>1-1 52%</w:t>
            </w:r>
          </w:p>
        </w:tc>
        <w:tc>
          <w:tcPr>
            <w:tcW w:w="1190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2-0 48%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0"/>
              </w:rPr>
              <w:t xml:space="preserve">3 </w:t>
            </w:r>
            <w:proofErr w:type="spellStart"/>
            <w:r>
              <w:rPr>
                <w:rStyle w:val="Bodytext10pt0"/>
              </w:rPr>
              <w:t>cd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Bodytext10pt"/>
              </w:rPr>
              <w:t>2-1 78%</w:t>
            </w:r>
          </w:p>
        </w:tc>
        <w:tc>
          <w:tcPr>
            <w:tcW w:w="1190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3-0 22%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0"/>
              </w:rPr>
              <w:t xml:space="preserve">4 </w:t>
            </w:r>
            <w:proofErr w:type="spellStart"/>
            <w:r>
              <w:rPr>
                <w:rStyle w:val="Bodytext10pt0"/>
              </w:rPr>
              <w:t>cd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2-2 41%</w:t>
            </w:r>
          </w:p>
        </w:tc>
        <w:tc>
          <w:tcPr>
            <w:tcW w:w="9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Bodytext10pt"/>
              </w:rPr>
              <w:t>3-1 50%</w:t>
            </w:r>
          </w:p>
        </w:tc>
        <w:tc>
          <w:tcPr>
            <w:tcW w:w="1190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4-0 10%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0"/>
              </w:rPr>
              <w:t xml:space="preserve">5 </w:t>
            </w:r>
            <w:proofErr w:type="spellStart"/>
            <w:r>
              <w:rPr>
                <w:rStyle w:val="Bodytext10pt0"/>
              </w:rPr>
              <w:t>cd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"/>
              </w:rPr>
              <w:t>3-2 68%</w:t>
            </w:r>
          </w:p>
        </w:tc>
        <w:tc>
          <w:tcPr>
            <w:tcW w:w="9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Bodytext10pt0"/>
              </w:rPr>
              <w:t>4-1 28%</w:t>
            </w:r>
          </w:p>
        </w:tc>
        <w:tc>
          <w:tcPr>
            <w:tcW w:w="1190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5-0 4%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0"/>
              </w:rPr>
              <w:t xml:space="preserve">6 </w:t>
            </w:r>
            <w:proofErr w:type="spellStart"/>
            <w:r>
              <w:rPr>
                <w:rStyle w:val="Bodytext10pt0"/>
              </w:rPr>
              <w:t>cd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10pt0"/>
              </w:rPr>
              <w:t>3-3 35%</w:t>
            </w:r>
          </w:p>
        </w:tc>
        <w:tc>
          <w:tcPr>
            <w:tcW w:w="14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"/>
              </w:rPr>
              <w:t>4-2 49%</w:t>
            </w:r>
          </w:p>
        </w:tc>
        <w:tc>
          <w:tcPr>
            <w:tcW w:w="9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Bodytext10pt0"/>
              </w:rPr>
              <w:t>5-1 15%</w:t>
            </w:r>
          </w:p>
        </w:tc>
        <w:tc>
          <w:tcPr>
            <w:tcW w:w="1190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6-0 2%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0"/>
              </w:rPr>
              <w:t xml:space="preserve">7 </w:t>
            </w:r>
            <w:proofErr w:type="spellStart"/>
            <w:r>
              <w:rPr>
                <w:rStyle w:val="Bodytext10pt0"/>
              </w:rPr>
              <w:t>cd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9C7F8F" w:rsidRDefault="009C7F8F">
            <w:pPr>
              <w:framePr w:w="6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10pt"/>
              </w:rPr>
              <w:t>4-3 62%</w:t>
            </w:r>
          </w:p>
        </w:tc>
        <w:tc>
          <w:tcPr>
            <w:tcW w:w="14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5-2 30%</w:t>
            </w:r>
          </w:p>
        </w:tc>
        <w:tc>
          <w:tcPr>
            <w:tcW w:w="9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Bodytext10pt0"/>
              </w:rPr>
              <w:t>6-1 7%</w:t>
            </w:r>
          </w:p>
        </w:tc>
        <w:tc>
          <w:tcPr>
            <w:tcW w:w="1190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7-0 0.5%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0"/>
              </w:rPr>
              <w:t xml:space="preserve">8 </w:t>
            </w:r>
            <w:proofErr w:type="spellStart"/>
            <w:r>
              <w:rPr>
                <w:rStyle w:val="Bodytext10pt0"/>
              </w:rPr>
              <w:t>cd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Bodytext10pt0"/>
              </w:rPr>
              <w:t>4-4 33%</w:t>
            </w:r>
          </w:p>
        </w:tc>
        <w:tc>
          <w:tcPr>
            <w:tcW w:w="11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10pt"/>
              </w:rPr>
              <w:t>5-3 47%</w:t>
            </w:r>
          </w:p>
        </w:tc>
        <w:tc>
          <w:tcPr>
            <w:tcW w:w="14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6-2 17%</w:t>
            </w:r>
          </w:p>
        </w:tc>
        <w:tc>
          <w:tcPr>
            <w:tcW w:w="9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Bodytext10pt0"/>
              </w:rPr>
              <w:t>7-1 3%</w:t>
            </w:r>
          </w:p>
        </w:tc>
        <w:tc>
          <w:tcPr>
            <w:tcW w:w="1190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8-0 0.2%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0"/>
              </w:rPr>
              <w:t xml:space="preserve">9 </w:t>
            </w:r>
            <w:proofErr w:type="spellStart"/>
            <w:r>
              <w:rPr>
                <w:rStyle w:val="Bodytext10pt0"/>
              </w:rPr>
              <w:t>cd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Bodytext10pt"/>
              </w:rPr>
              <w:t>5-4 59%</w:t>
            </w:r>
          </w:p>
        </w:tc>
        <w:tc>
          <w:tcPr>
            <w:tcW w:w="1166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10pt0"/>
              </w:rPr>
              <w:t>6-3 31%</w:t>
            </w:r>
          </w:p>
        </w:tc>
        <w:tc>
          <w:tcPr>
            <w:tcW w:w="14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7-2 9%</w:t>
            </w:r>
          </w:p>
        </w:tc>
        <w:tc>
          <w:tcPr>
            <w:tcW w:w="998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Bodytext10pt0"/>
              </w:rPr>
              <w:t>8-1 1%</w:t>
            </w:r>
          </w:p>
        </w:tc>
        <w:tc>
          <w:tcPr>
            <w:tcW w:w="1190" w:type="dxa"/>
            <w:shd w:val="clear" w:color="auto" w:fill="FFFFFF"/>
          </w:tcPr>
          <w:p w:rsidR="009C7F8F" w:rsidRDefault="007918ED">
            <w:pPr>
              <w:pStyle w:val="Bodytext0"/>
              <w:framePr w:w="6456" w:wrap="notBeside" w:vAnchor="text" w:hAnchor="text" w:xAlign="center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9-0 0.1%</w:t>
            </w:r>
          </w:p>
        </w:tc>
      </w:tr>
    </w:tbl>
    <w:p w:rsidR="009C7F8F" w:rsidRDefault="009C7F8F">
      <w:pPr>
        <w:rPr>
          <w:sz w:val="2"/>
          <w:szCs w:val="2"/>
        </w:rPr>
      </w:pPr>
    </w:p>
    <w:p w:rsidR="009C7F8F" w:rsidRDefault="009C7F8F" w:rsidP="00910DA0">
      <w:pPr>
        <w:pStyle w:val="Heading10"/>
        <w:keepNext/>
        <w:keepLines/>
        <w:shd w:val="clear" w:color="auto" w:fill="auto"/>
        <w:spacing w:line="1130" w:lineRule="exact"/>
        <w:ind w:right="440"/>
      </w:pPr>
    </w:p>
    <w:p w:rsidR="009C7F8F" w:rsidRDefault="007918ED">
      <w:pPr>
        <w:pStyle w:val="Bodytext30"/>
        <w:shd w:val="clear" w:color="auto" w:fill="auto"/>
        <w:tabs>
          <w:tab w:val="left" w:pos="3302"/>
        </w:tabs>
      </w:pPr>
      <w:r>
        <w:t>Except for 2 cards</w:t>
      </w:r>
      <w:r>
        <w:tab/>
        <w:t>/</w:t>
      </w:r>
    </w:p>
    <w:p w:rsidR="009C7F8F" w:rsidRDefault="007918ED">
      <w:pPr>
        <w:pStyle w:val="Bodytext30"/>
        <w:shd w:val="clear" w:color="auto" w:fill="auto"/>
      </w:pPr>
      <w:proofErr w:type="gramStart"/>
      <w:r>
        <w:t>the</w:t>
      </w:r>
      <w:proofErr w:type="gramEnd"/>
      <w:r>
        <w:t xml:space="preserve"> general rule is</w:t>
      </w:r>
    </w:p>
    <w:p w:rsidR="009C7F8F" w:rsidRDefault="007918ED">
      <w:pPr>
        <w:pStyle w:val="Bodytext40"/>
        <w:shd w:val="clear" w:color="auto" w:fill="auto"/>
      </w:pPr>
      <w:r>
        <w:t xml:space="preserve">Even </w:t>
      </w:r>
      <w:r>
        <w:rPr>
          <w:rStyle w:val="Bodytext4NotBold"/>
        </w:rPr>
        <w:t xml:space="preserve">cards probably </w:t>
      </w:r>
      <w:r>
        <w:t xml:space="preserve">do </w:t>
      </w:r>
      <w:r>
        <w:t>not split evenly</w:t>
      </w:r>
    </w:p>
    <w:p w:rsidR="009C7F8F" w:rsidRDefault="007918ED">
      <w:pPr>
        <w:pStyle w:val="Bodytext40"/>
        <w:shd w:val="clear" w:color="auto" w:fill="auto"/>
        <w:sectPr w:rsidR="009C7F8F">
          <w:type w:val="continuous"/>
          <w:pgSz w:w="11906" w:h="16838"/>
          <w:pgMar w:top="1039" w:right="740" w:bottom="1034" w:left="591" w:header="0" w:footer="3" w:gutter="0"/>
          <w:cols w:num="2" w:space="720" w:equalWidth="0">
            <w:col w:w="6402" w:space="102"/>
            <w:col w:w="4070"/>
          </w:cols>
          <w:noEndnote/>
          <w:docGrid w:linePitch="360"/>
        </w:sectPr>
      </w:pPr>
      <w:r>
        <w:t xml:space="preserve">Odd </w:t>
      </w:r>
      <w:r>
        <w:rPr>
          <w:rStyle w:val="Bodytext4NotBold"/>
        </w:rPr>
        <w:t xml:space="preserve">cards probably </w:t>
      </w:r>
      <w:r>
        <w:t>do split as evenly as possible</w:t>
      </w:r>
    </w:p>
    <w:p w:rsidR="009C7F8F" w:rsidRDefault="009C7F8F">
      <w:pPr>
        <w:spacing w:line="235" w:lineRule="exact"/>
        <w:rPr>
          <w:sz w:val="19"/>
          <w:szCs w:val="19"/>
        </w:rPr>
      </w:pPr>
    </w:p>
    <w:p w:rsidR="009C7F8F" w:rsidRDefault="009C7F8F">
      <w:pPr>
        <w:rPr>
          <w:sz w:val="2"/>
          <w:szCs w:val="2"/>
        </w:rPr>
        <w:sectPr w:rsidR="009C7F8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F8F" w:rsidRDefault="007918ED">
      <w:pPr>
        <w:pStyle w:val="Bodytext50"/>
        <w:shd w:val="clear" w:color="auto" w:fill="auto"/>
        <w:spacing w:after="195"/>
        <w:ind w:left="120" w:right="220"/>
      </w:pPr>
      <w:r>
        <w:lastRenderedPageBreak/>
        <w:t xml:space="preserve">The percentages for card division presume that there is NO evidence from bidding or play to alter the probabilities. </w:t>
      </w:r>
      <w:proofErr w:type="spellStart"/>
      <w:r>
        <w:t>Eg</w:t>
      </w:r>
      <w:proofErr w:type="spellEnd"/>
      <w:r>
        <w:t xml:space="preserve"> a hand which</w:t>
      </w:r>
      <w:r>
        <w:t xml:space="preserve"> has pre-empted showing a 7 card club suit has only 6 'vacant spaces' for other cards while if declarer and dummy together have 4 clubs the other defender has 2 clubs leaving 11 vacant spaces in that hand. If there are 4 cards in another suit (hearts) in t</w:t>
      </w:r>
      <w:r>
        <w:t>hose hands the probability of them splitting 2-2 drops from over 40% to under 35% while the hand with more vacant spaces is 5 times as likely than the other to hold 3 or 4 hearts.</w:t>
      </w:r>
    </w:p>
    <w:p w:rsidR="009C7F8F" w:rsidRDefault="007918ED">
      <w:pPr>
        <w:pStyle w:val="Tablecaption0"/>
        <w:framePr w:w="9168" w:wrap="notBeside" w:vAnchor="text" w:hAnchor="text" w:y="1"/>
        <w:shd w:val="clear" w:color="auto" w:fill="auto"/>
        <w:tabs>
          <w:tab w:val="left" w:pos="6422"/>
        </w:tabs>
        <w:spacing w:after="0" w:line="220" w:lineRule="exact"/>
      </w:pPr>
      <w:r>
        <w:t>2)</w:t>
      </w:r>
      <w:r>
        <w:tab/>
        <w:t>3)</w:t>
      </w:r>
    </w:p>
    <w:p w:rsidR="009C7F8F" w:rsidRDefault="007918ED">
      <w:pPr>
        <w:pStyle w:val="Tablecaption0"/>
        <w:framePr w:w="9168" w:wrap="notBeside" w:vAnchor="text" w:hAnchor="text" w:y="1"/>
        <w:shd w:val="clear" w:color="auto" w:fill="auto"/>
        <w:tabs>
          <w:tab w:val="left" w:pos="4325"/>
          <w:tab w:val="left" w:pos="6475"/>
        </w:tabs>
        <w:spacing w:after="0" w:line="220" w:lineRule="exact"/>
      </w:pPr>
      <w:r>
        <w:t xml:space="preserve">Probability of opponents </w:t>
      </w:r>
      <w:proofErr w:type="spellStart"/>
      <w:r>
        <w:t>ruffing</w:t>
      </w:r>
      <w:proofErr w:type="spellEnd"/>
      <w:r>
        <w:t xml:space="preserve"> </w:t>
      </w:r>
      <w:r>
        <w:rPr>
          <w:rStyle w:val="TablecaptionNotBold"/>
        </w:rPr>
        <w:t>on -</w:t>
      </w:r>
      <w:r>
        <w:rPr>
          <w:rStyle w:val="TablecaptionNotBold"/>
        </w:rPr>
        <w:tab/>
      </w:r>
      <w:r>
        <w:t>Cards out</w:t>
      </w:r>
      <w:r>
        <w:tab/>
        <w:t xml:space="preserve">Probability of Drop </w:t>
      </w:r>
      <w:r>
        <w:rPr>
          <w:rStyle w:val="TablecaptionNotBold"/>
        </w:rPr>
        <w:t>of</w:t>
      </w:r>
      <w:r>
        <w:rPr>
          <w:rStyle w:val="TablecaptionNotBold"/>
        </w:rPr>
        <w:t xml:space="preserve"> 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902"/>
        <w:gridCol w:w="816"/>
        <w:gridCol w:w="1219"/>
        <w:gridCol w:w="2011"/>
        <w:gridCol w:w="1349"/>
        <w:gridCol w:w="768"/>
        <w:gridCol w:w="725"/>
        <w:gridCol w:w="619"/>
      </w:tblGrid>
      <w:tr w:rsidR="009C7F8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5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0"/>
              </w:rPr>
              <w:t>4</w:t>
            </w:r>
            <w:r>
              <w:rPr>
                <w:rStyle w:val="Bodytext10pt0"/>
                <w:vertAlign w:val="superscript"/>
              </w:rPr>
              <w:t>th</w:t>
            </w:r>
            <w:r>
              <w:rPr>
                <w:rStyle w:val="Bodytext10pt0"/>
              </w:rPr>
              <w:t xml:space="preserve"> rd</w:t>
            </w:r>
          </w:p>
        </w:tc>
        <w:tc>
          <w:tcPr>
            <w:tcW w:w="902" w:type="dxa"/>
            <w:shd w:val="clear" w:color="auto" w:fill="FFFFFF"/>
            <w:textDirection w:val="tbRl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10pt0"/>
              </w:rPr>
              <w:t>d</w:t>
            </w:r>
          </w:p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10pt0"/>
              </w:rPr>
              <w:t>r</w:t>
            </w:r>
          </w:p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80" w:lineRule="exact"/>
              <w:ind w:left="20" w:firstLine="0"/>
            </w:pPr>
            <w:r>
              <w:rPr>
                <w:rStyle w:val="Bodytext4pt"/>
              </w:rPr>
              <w:t>T3</w:t>
            </w:r>
          </w:p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10pt0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BodytextCandara"/>
              </w:rPr>
              <w:t>2</w:t>
            </w:r>
            <w:r>
              <w:rPr>
                <w:rStyle w:val="Bodytext10pt0"/>
                <w:vertAlign w:val="superscript"/>
              </w:rPr>
              <w:t>nd</w:t>
            </w:r>
            <w:r>
              <w:rPr>
                <w:rStyle w:val="Bodytext10pt0"/>
              </w:rPr>
              <w:t xml:space="preserve"> rd</w:t>
            </w:r>
          </w:p>
        </w:tc>
        <w:tc>
          <w:tcPr>
            <w:tcW w:w="12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10pt0"/>
              </w:rPr>
              <w:t>1</w:t>
            </w:r>
            <w:r>
              <w:rPr>
                <w:rStyle w:val="Bodytext10pt0"/>
                <w:vertAlign w:val="superscript"/>
              </w:rPr>
              <w:t>st</w:t>
            </w:r>
            <w:r>
              <w:rPr>
                <w:rStyle w:val="Bodytext10pt0"/>
              </w:rPr>
              <w:t xml:space="preserve"> rd</w:t>
            </w:r>
          </w:p>
        </w:tc>
        <w:tc>
          <w:tcPr>
            <w:tcW w:w="2011" w:type="dxa"/>
            <w:shd w:val="clear" w:color="auto" w:fill="FFFFFF"/>
          </w:tcPr>
          <w:p w:rsidR="009C7F8F" w:rsidRDefault="009C7F8F">
            <w:pPr>
              <w:framePr w:w="91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Bodytext10pt0"/>
              </w:rPr>
              <w:t>K</w:t>
            </w:r>
          </w:p>
        </w:tc>
        <w:tc>
          <w:tcPr>
            <w:tcW w:w="76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80" w:firstLine="0"/>
            </w:pPr>
            <w:r>
              <w:rPr>
                <w:rStyle w:val="Bodytext10pt0"/>
              </w:rPr>
              <w:t>Q</w:t>
            </w:r>
          </w:p>
        </w:tc>
        <w:tc>
          <w:tcPr>
            <w:tcW w:w="725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Bodytext10pt0"/>
              </w:rPr>
              <w:t>J</w:t>
            </w:r>
          </w:p>
        </w:tc>
        <w:tc>
          <w:tcPr>
            <w:tcW w:w="6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Bodytext10pt0"/>
              </w:rPr>
              <w:t>10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5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902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816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right="200" w:firstLine="0"/>
              <w:jc w:val="right"/>
            </w:pPr>
            <w:r>
              <w:rPr>
                <w:rStyle w:val="Bodytext10pt"/>
              </w:rPr>
              <w:t>100%</w:t>
            </w:r>
          </w:p>
        </w:tc>
        <w:tc>
          <w:tcPr>
            <w:tcW w:w="12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10pt0"/>
              </w:rPr>
              <w:t>48%</w:t>
            </w:r>
          </w:p>
        </w:tc>
        <w:tc>
          <w:tcPr>
            <w:tcW w:w="2011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2 cards</w:t>
            </w:r>
          </w:p>
        </w:tc>
        <w:tc>
          <w:tcPr>
            <w:tcW w:w="134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Bodytext10pt"/>
              </w:rPr>
              <w:t>52%</w:t>
            </w:r>
          </w:p>
        </w:tc>
        <w:tc>
          <w:tcPr>
            <w:tcW w:w="76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8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725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6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Bodytext10pt"/>
              </w:rPr>
              <w:t>100%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5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902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816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right="200" w:firstLine="0"/>
              <w:jc w:val="right"/>
            </w:pPr>
            <w:r>
              <w:rPr>
                <w:rStyle w:val="Bodytext10pt"/>
              </w:rPr>
              <w:t>100%</w:t>
            </w:r>
          </w:p>
        </w:tc>
        <w:tc>
          <w:tcPr>
            <w:tcW w:w="12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10pt0"/>
              </w:rPr>
              <w:t>22%</w:t>
            </w:r>
          </w:p>
        </w:tc>
        <w:tc>
          <w:tcPr>
            <w:tcW w:w="2011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3 cards</w:t>
            </w:r>
          </w:p>
        </w:tc>
        <w:tc>
          <w:tcPr>
            <w:tcW w:w="134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Bodytext10pt0"/>
              </w:rPr>
              <w:t>26%</w:t>
            </w:r>
          </w:p>
        </w:tc>
        <w:tc>
          <w:tcPr>
            <w:tcW w:w="76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80" w:firstLine="0"/>
            </w:pPr>
            <w:r>
              <w:rPr>
                <w:rStyle w:val="Bodytext10pt"/>
              </w:rPr>
              <w:t>78%</w:t>
            </w:r>
          </w:p>
        </w:tc>
        <w:tc>
          <w:tcPr>
            <w:tcW w:w="725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6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Bodytext10pt"/>
              </w:rPr>
              <w:t>100%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5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902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816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right="200" w:firstLine="0"/>
              <w:jc w:val="right"/>
            </w:pPr>
            <w:r>
              <w:rPr>
                <w:rStyle w:val="Bodytext10pt"/>
              </w:rPr>
              <w:t>60%</w:t>
            </w:r>
          </w:p>
        </w:tc>
        <w:tc>
          <w:tcPr>
            <w:tcW w:w="12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10pt0"/>
              </w:rPr>
              <w:t>10%</w:t>
            </w:r>
          </w:p>
        </w:tc>
        <w:tc>
          <w:tcPr>
            <w:tcW w:w="2011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4 cards</w:t>
            </w:r>
          </w:p>
        </w:tc>
        <w:tc>
          <w:tcPr>
            <w:tcW w:w="134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Bodytext10pt0"/>
              </w:rPr>
              <w:t>12%</w:t>
            </w:r>
          </w:p>
        </w:tc>
        <w:tc>
          <w:tcPr>
            <w:tcW w:w="76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80" w:firstLine="0"/>
            </w:pPr>
            <w:r>
              <w:rPr>
                <w:rStyle w:val="Bodytext10pt"/>
              </w:rPr>
              <w:t>52%</w:t>
            </w:r>
          </w:p>
        </w:tc>
        <w:tc>
          <w:tcPr>
            <w:tcW w:w="725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Bodytext10pt"/>
              </w:rPr>
              <w:t>90%</w:t>
            </w:r>
          </w:p>
        </w:tc>
        <w:tc>
          <w:tcPr>
            <w:tcW w:w="6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Bodytext10pt"/>
              </w:rPr>
              <w:t>100%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5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902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30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816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right="200" w:firstLine="0"/>
              <w:jc w:val="right"/>
            </w:pPr>
            <w:r>
              <w:rPr>
                <w:rStyle w:val="Bodytext10pt0"/>
              </w:rPr>
              <w:t>32%</w:t>
            </w:r>
          </w:p>
        </w:tc>
        <w:tc>
          <w:tcPr>
            <w:tcW w:w="12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10pt0"/>
              </w:rPr>
              <w:t>4%</w:t>
            </w:r>
          </w:p>
        </w:tc>
        <w:tc>
          <w:tcPr>
            <w:tcW w:w="2011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5 cards</w:t>
            </w:r>
          </w:p>
        </w:tc>
        <w:tc>
          <w:tcPr>
            <w:tcW w:w="134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Bodytext10pt0"/>
              </w:rPr>
              <w:t>5%</w:t>
            </w:r>
          </w:p>
        </w:tc>
        <w:tc>
          <w:tcPr>
            <w:tcW w:w="76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80" w:firstLine="0"/>
            </w:pPr>
            <w:r>
              <w:rPr>
                <w:rStyle w:val="Bodytext10pt0"/>
              </w:rPr>
              <w:t>31%</w:t>
            </w:r>
          </w:p>
        </w:tc>
        <w:tc>
          <w:tcPr>
            <w:tcW w:w="725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Bodytext10pt"/>
              </w:rPr>
              <w:t>73%</w:t>
            </w:r>
          </w:p>
        </w:tc>
        <w:tc>
          <w:tcPr>
            <w:tcW w:w="6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Bodytext10pt"/>
              </w:rPr>
              <w:t>96%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5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902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Bodytext10pt"/>
              </w:rPr>
              <w:t>65%</w:t>
            </w:r>
          </w:p>
        </w:tc>
        <w:tc>
          <w:tcPr>
            <w:tcW w:w="816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right="200" w:firstLine="0"/>
              <w:jc w:val="right"/>
            </w:pPr>
            <w:r>
              <w:rPr>
                <w:rStyle w:val="Bodytext10pt0"/>
              </w:rPr>
              <w:t>17%</w:t>
            </w:r>
          </w:p>
        </w:tc>
        <w:tc>
          <w:tcPr>
            <w:tcW w:w="12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10pt0"/>
              </w:rPr>
              <w:t>2%</w:t>
            </w:r>
          </w:p>
        </w:tc>
        <w:tc>
          <w:tcPr>
            <w:tcW w:w="2011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6 cards</w:t>
            </w:r>
          </w:p>
        </w:tc>
        <w:tc>
          <w:tcPr>
            <w:tcW w:w="134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Bodytext10pt0"/>
              </w:rPr>
              <w:t>3%</w:t>
            </w:r>
          </w:p>
        </w:tc>
        <w:tc>
          <w:tcPr>
            <w:tcW w:w="76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80" w:firstLine="0"/>
            </w:pPr>
            <w:r>
              <w:rPr>
                <w:rStyle w:val="Bodytext10pt0"/>
              </w:rPr>
              <w:t>19%</w:t>
            </w:r>
          </w:p>
        </w:tc>
        <w:tc>
          <w:tcPr>
            <w:tcW w:w="725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Bodytext10pt"/>
              </w:rPr>
              <w:t>54%</w:t>
            </w:r>
          </w:p>
        </w:tc>
        <w:tc>
          <w:tcPr>
            <w:tcW w:w="6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Bodytext10pt"/>
              </w:rPr>
              <w:t>87%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5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40" w:firstLine="0"/>
            </w:pPr>
            <w:r>
              <w:rPr>
                <w:rStyle w:val="Bodytext10pt"/>
              </w:rPr>
              <w:t>100%</w:t>
            </w:r>
          </w:p>
        </w:tc>
        <w:tc>
          <w:tcPr>
            <w:tcW w:w="902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right="180" w:firstLine="0"/>
              <w:jc w:val="right"/>
            </w:pPr>
            <w:r>
              <w:rPr>
                <w:rStyle w:val="Bodytext10pt0"/>
              </w:rPr>
              <w:t>38%</w:t>
            </w:r>
          </w:p>
        </w:tc>
        <w:tc>
          <w:tcPr>
            <w:tcW w:w="816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right="200" w:firstLine="0"/>
              <w:jc w:val="right"/>
            </w:pPr>
            <w:r>
              <w:rPr>
                <w:rStyle w:val="Bodytext10pt0"/>
              </w:rPr>
              <w:t>8%</w:t>
            </w:r>
          </w:p>
        </w:tc>
        <w:tc>
          <w:tcPr>
            <w:tcW w:w="12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10pt0"/>
              </w:rPr>
              <w:t>1%</w:t>
            </w:r>
          </w:p>
        </w:tc>
        <w:tc>
          <w:tcPr>
            <w:tcW w:w="2011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10pt0"/>
              </w:rPr>
              <w:t>7 cards</w:t>
            </w:r>
          </w:p>
        </w:tc>
        <w:tc>
          <w:tcPr>
            <w:tcW w:w="134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Bodytext10pt0"/>
              </w:rPr>
              <w:t>1%</w:t>
            </w:r>
          </w:p>
        </w:tc>
        <w:tc>
          <w:tcPr>
            <w:tcW w:w="768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80" w:firstLine="0"/>
            </w:pPr>
            <w:r>
              <w:rPr>
                <w:rStyle w:val="Bodytext10pt0"/>
              </w:rPr>
              <w:t>9%</w:t>
            </w:r>
          </w:p>
        </w:tc>
        <w:tc>
          <w:tcPr>
            <w:tcW w:w="725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Bodytext10pt0"/>
              </w:rPr>
              <w:t>38%</w:t>
            </w:r>
          </w:p>
        </w:tc>
        <w:tc>
          <w:tcPr>
            <w:tcW w:w="619" w:type="dxa"/>
            <w:shd w:val="clear" w:color="auto" w:fill="FFFFFF"/>
          </w:tcPr>
          <w:p w:rsidR="009C7F8F" w:rsidRDefault="007918ED">
            <w:pPr>
              <w:pStyle w:val="Bodytext0"/>
              <w:framePr w:w="9168" w:wrap="notBeside" w:vAnchor="text" w:hAnchor="text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Bodytext10pt"/>
              </w:rPr>
              <w:t>71%</w:t>
            </w:r>
          </w:p>
        </w:tc>
      </w:tr>
    </w:tbl>
    <w:p w:rsidR="009C7F8F" w:rsidRDefault="009C7F8F">
      <w:pPr>
        <w:rPr>
          <w:sz w:val="2"/>
          <w:szCs w:val="2"/>
        </w:rPr>
      </w:pPr>
    </w:p>
    <w:p w:rsidR="009C7F8F" w:rsidRDefault="007918ED">
      <w:pPr>
        <w:pStyle w:val="Bodytext30"/>
        <w:shd w:val="clear" w:color="auto" w:fill="auto"/>
        <w:spacing w:before="15"/>
        <w:ind w:left="120"/>
      </w:pPr>
      <w:r>
        <w:t>With 2 cards missing go for the drop of the King (52%)</w:t>
      </w:r>
    </w:p>
    <w:p w:rsidR="009C7F8F" w:rsidRDefault="007918ED">
      <w:pPr>
        <w:pStyle w:val="Bodytext30"/>
        <w:shd w:val="clear" w:color="auto" w:fill="auto"/>
        <w:ind w:left="120"/>
      </w:pPr>
      <w:r>
        <w:t>With 4 cards missing go for the drop of the Queen (52%), the cards may be 2-2 (41%) or she may be singleton (12%)</w:t>
      </w:r>
    </w:p>
    <w:p w:rsidR="009C7F8F" w:rsidRDefault="007918ED">
      <w:pPr>
        <w:pStyle w:val="Bodytext30"/>
        <w:shd w:val="clear" w:color="auto" w:fill="auto"/>
        <w:spacing w:after="194"/>
        <w:ind w:left="120" w:right="220"/>
      </w:pPr>
      <w:r>
        <w:t xml:space="preserve">With 6 cards missing go for the drop of </w:t>
      </w:r>
      <w:r>
        <w:t xml:space="preserve">the Jack (54%), the cards may be 3-3 (35%) or he may be doubleton (18%) or </w:t>
      </w:r>
      <w:proofErr w:type="gramStart"/>
      <w:r>
        <w:t>singleton(</w:t>
      </w:r>
      <w:proofErr w:type="gramEnd"/>
      <w:r>
        <w:t>2%) With 3, 5 or 7 cards out do NOT expect to drop K, Q or J respectively</w:t>
      </w:r>
    </w:p>
    <w:p w:rsidR="009C7F8F" w:rsidRDefault="007918ED">
      <w:pPr>
        <w:pStyle w:val="Tablecaption0"/>
        <w:framePr w:w="10186" w:wrap="notBeside" w:vAnchor="text" w:hAnchor="text" w:xAlign="center" w:y="1"/>
        <w:shd w:val="clear" w:color="auto" w:fill="auto"/>
        <w:tabs>
          <w:tab w:val="left" w:pos="6470"/>
        </w:tabs>
        <w:spacing w:after="0" w:line="220" w:lineRule="exact"/>
      </w:pPr>
      <w:r>
        <w:t>4) Probability of High Card Points in a hand</w:t>
      </w:r>
      <w:r>
        <w:tab/>
        <w:t>5) Common Hand Patterns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1786"/>
        <w:gridCol w:w="283"/>
        <w:gridCol w:w="797"/>
        <w:gridCol w:w="1560"/>
        <w:gridCol w:w="850"/>
        <w:gridCol w:w="2554"/>
        <w:gridCol w:w="1709"/>
      </w:tblGrid>
      <w:tr w:rsidR="009C7F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Bodytext1"/>
              </w:rPr>
              <w:t>HCP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proofErr w:type="gramStart"/>
            <w:r>
              <w:rPr>
                <w:rStyle w:val="Bodytext1"/>
              </w:rPr>
              <w:t>Probability(</w:t>
            </w:r>
            <w:proofErr w:type="gramEnd"/>
            <w:r>
              <w:rPr>
                <w:rStyle w:val="Bodytext1"/>
              </w:rPr>
              <w:t>%)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HCP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proofErr w:type="gramStart"/>
            <w:r>
              <w:rPr>
                <w:rStyle w:val="Bodytext1"/>
              </w:rPr>
              <w:t>Probability(</w:t>
            </w:r>
            <w:proofErr w:type="gramEnd"/>
            <w:r>
              <w:rPr>
                <w:rStyle w:val="Bodytext1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Pattern (any suit order)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Probability (%)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1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4432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21.6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Bodytext1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4333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10.5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1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4441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3.0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1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2.5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5332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15.5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1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3.9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5431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12.9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1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5.2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5422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10.6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1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6.6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5521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3.2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Bold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8.0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5440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1.2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Bold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8.9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5530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0.9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Bold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9.4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6322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5.6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Bold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9.4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6421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4.7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Bold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8.9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6331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3.5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Bold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8.0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0.002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6430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1.3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1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6.9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0.0007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6511 or 6520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0.7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1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5.7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0.0002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 xml:space="preserve">Any with 7 </w:t>
            </w:r>
            <w:proofErr w:type="spellStart"/>
            <w:r>
              <w:rPr>
                <w:rStyle w:val="Bodytext1"/>
              </w:rPr>
              <w:t>cd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3.9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1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4.4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31-37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Italic"/>
              </w:rPr>
              <w:t>0.0001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9C7F8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 xml:space="preserve">Any with 8+ </w:t>
            </w:r>
            <w:r>
              <w:rPr>
                <w:rStyle w:val="Bodytext1"/>
              </w:rPr>
              <w:t>suit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101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1"/>
              </w:rPr>
              <w:t>0.5</w:t>
            </w:r>
          </w:p>
        </w:tc>
      </w:tr>
    </w:tbl>
    <w:p w:rsidR="009C7F8F" w:rsidRDefault="009C7F8F">
      <w:pPr>
        <w:rPr>
          <w:sz w:val="2"/>
          <w:szCs w:val="2"/>
        </w:rPr>
      </w:pPr>
    </w:p>
    <w:p w:rsidR="009C7F8F" w:rsidRDefault="007918ED">
      <w:pPr>
        <w:pStyle w:val="Bodytext60"/>
        <w:shd w:val="clear" w:color="auto" w:fill="auto"/>
        <w:tabs>
          <w:tab w:val="left" w:pos="5928"/>
        </w:tabs>
        <w:spacing w:before="235" w:after="0" w:line="180" w:lineRule="exact"/>
        <w:ind w:left="120"/>
      </w:pPr>
      <w:proofErr w:type="gramStart"/>
      <w:r>
        <w:t>Being dealt 7-12pts accounts for over half of all hands.</w:t>
      </w:r>
      <w:proofErr w:type="gramEnd"/>
      <w:r>
        <w:tab/>
        <w:t>Nearly half the hands are balanced</w:t>
      </w:r>
    </w:p>
    <w:p w:rsidR="009C7F8F" w:rsidRDefault="007918ED">
      <w:pPr>
        <w:pStyle w:val="Bodytext50"/>
        <w:shd w:val="clear" w:color="auto" w:fill="auto"/>
        <w:tabs>
          <w:tab w:val="left" w:pos="5923"/>
        </w:tabs>
        <w:spacing w:after="0" w:line="230" w:lineRule="exact"/>
        <w:ind w:left="120"/>
      </w:pPr>
      <w:r>
        <w:t>It is unlikely any hand in a 26 board session has over 24HCP</w:t>
      </w:r>
      <w:r>
        <w:tab/>
        <w:t>In a 26 board session there may be 4 x 7cd suits</w:t>
      </w:r>
    </w:p>
    <w:p w:rsidR="009C7F8F" w:rsidRDefault="007918ED">
      <w:pPr>
        <w:pStyle w:val="Bodytext60"/>
        <w:shd w:val="clear" w:color="auto" w:fill="auto"/>
        <w:tabs>
          <w:tab w:val="left" w:pos="5938"/>
        </w:tabs>
        <w:spacing w:before="0" w:after="0" w:line="230" w:lineRule="exact"/>
        <w:ind w:left="120"/>
      </w:pPr>
      <w:r>
        <w:t>A partner who bids 1NT (12-14) probably has</w:t>
      </w:r>
      <w:r>
        <w:t xml:space="preserve"> 12 or a poor 13HCP</w:t>
      </w:r>
      <w:r>
        <w:tab/>
      </w:r>
      <w:r>
        <w:rPr>
          <w:rStyle w:val="Bodytext6NotBold"/>
        </w:rPr>
        <w:t>2/3 of hands probably contain a 5 card or longer suit</w:t>
      </w:r>
    </w:p>
    <w:p w:rsidR="009C7F8F" w:rsidRDefault="007918ED">
      <w:pPr>
        <w:pStyle w:val="Bodytext60"/>
        <w:shd w:val="clear" w:color="auto" w:fill="auto"/>
        <w:tabs>
          <w:tab w:val="left" w:pos="5938"/>
        </w:tabs>
        <w:spacing w:before="0" w:after="240" w:line="230" w:lineRule="exact"/>
        <w:ind w:left="120"/>
      </w:pPr>
      <w:r>
        <w:t>A partner who bids 2NT (20-22) probably has only 20 HCP</w:t>
      </w:r>
      <w:r>
        <w:tab/>
      </w:r>
      <w:r>
        <w:rPr>
          <w:rStyle w:val="Bodytext6NotBold"/>
        </w:rPr>
        <w:t>1/3 of all hands probably have a singleton or void</w:t>
      </w:r>
    </w:p>
    <w:p w:rsidR="009C7F8F" w:rsidRDefault="007918ED">
      <w:pPr>
        <w:pStyle w:val="Bodytext50"/>
        <w:shd w:val="clear" w:color="auto" w:fill="auto"/>
        <w:spacing w:after="0" w:line="230" w:lineRule="exact"/>
        <w:ind w:left="120" w:right="220"/>
      </w:pPr>
      <w:r>
        <w:t xml:space="preserve">Bear in mind that these are the mathematically determined values, and do </w:t>
      </w:r>
      <w:r>
        <w:t>not take into account the fact that hands which are imperfectly 'shuffled and dealt' often are more balanced than those randomly generated on a computer.</w:t>
      </w:r>
      <w:r>
        <w:br w:type="page"/>
      </w:r>
    </w:p>
    <w:p w:rsidR="009C7F8F" w:rsidRDefault="007918ED">
      <w:pPr>
        <w:pStyle w:val="Bodytext0"/>
        <w:numPr>
          <w:ilvl w:val="0"/>
          <w:numId w:val="1"/>
        </w:numPr>
        <w:shd w:val="clear" w:color="auto" w:fill="auto"/>
        <w:tabs>
          <w:tab w:val="left" w:pos="259"/>
        </w:tabs>
        <w:spacing w:after="287"/>
        <w:ind w:left="460" w:right="340"/>
      </w:pPr>
      <w:r>
        <w:rPr>
          <w:rStyle w:val="BodytextBold0"/>
        </w:rPr>
        <w:lastRenderedPageBreak/>
        <w:t xml:space="preserve">Probabilities of a partnership having a fit </w:t>
      </w:r>
      <w:r>
        <w:t>(at least 8 cards in a chosen suit) The higher the probab</w:t>
      </w:r>
      <w:r>
        <w:t>ility of fit the lower the points needed to open or overcall</w:t>
      </w:r>
    </w:p>
    <w:p w:rsidR="009C7F8F" w:rsidRDefault="007918ED">
      <w:pPr>
        <w:pStyle w:val="Bodytext20"/>
        <w:shd w:val="clear" w:color="auto" w:fill="auto"/>
        <w:spacing w:line="220" w:lineRule="exact"/>
        <w:ind w:left="720"/>
        <w:sectPr w:rsidR="009C7F8F">
          <w:type w:val="continuous"/>
          <w:pgSz w:w="11906" w:h="16838"/>
          <w:pgMar w:top="1037" w:right="464" w:bottom="1032" w:left="536" w:header="0" w:footer="3" w:gutter="0"/>
          <w:cols w:space="720"/>
          <w:noEndnote/>
          <w:docGrid w:linePitch="360"/>
        </w:sectPr>
      </w:pPr>
      <w:r>
        <w:t>Probability of a partnership having a good fit</w:t>
      </w:r>
    </w:p>
    <w:p w:rsidR="009C7F8F" w:rsidRDefault="009C7F8F">
      <w:pPr>
        <w:spacing w:line="125" w:lineRule="exact"/>
        <w:rPr>
          <w:sz w:val="10"/>
          <w:szCs w:val="10"/>
        </w:rPr>
      </w:pPr>
    </w:p>
    <w:p w:rsidR="009C7F8F" w:rsidRDefault="009C7F8F">
      <w:pPr>
        <w:rPr>
          <w:sz w:val="2"/>
          <w:szCs w:val="2"/>
        </w:rPr>
        <w:sectPr w:rsidR="009C7F8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739"/>
        <w:gridCol w:w="734"/>
        <w:gridCol w:w="739"/>
        <w:gridCol w:w="734"/>
        <w:gridCol w:w="749"/>
      </w:tblGrid>
      <w:tr w:rsidR="009C7F8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Number of cards between two hands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Bodytext7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Bodytext7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Bodytext7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Bodytext7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Bodytext7"/>
              </w:rPr>
              <w:t>11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Percentage of deals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Bodytext7"/>
              </w:rPr>
              <w:t>16%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Bodytext7"/>
              </w:rPr>
              <w:t>46%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Bodytext7"/>
              </w:rPr>
              <w:t>28%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Bodytext7"/>
              </w:rPr>
              <w:t>9%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52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Bodytext7"/>
              </w:rPr>
              <w:t>2%</w:t>
            </w:r>
          </w:p>
        </w:tc>
      </w:tr>
    </w:tbl>
    <w:p w:rsidR="009C7F8F" w:rsidRDefault="009C7F8F">
      <w:pPr>
        <w:rPr>
          <w:sz w:val="2"/>
          <w:szCs w:val="2"/>
        </w:rPr>
      </w:pPr>
    </w:p>
    <w:p w:rsidR="009C7F8F" w:rsidRDefault="007918ED">
      <w:pPr>
        <w:pStyle w:val="Bodytext20"/>
        <w:shd w:val="clear" w:color="auto" w:fill="auto"/>
        <w:spacing w:before="292" w:after="136" w:line="220" w:lineRule="exact"/>
        <w:ind w:left="720"/>
      </w:pPr>
      <w:r>
        <w:t xml:space="preserve">Probability of </w:t>
      </w:r>
      <w:r>
        <w:t>your partner having a fit with a single suit in your hand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3"/>
        <w:gridCol w:w="1363"/>
        <w:gridCol w:w="1190"/>
        <w:gridCol w:w="1190"/>
        <w:gridCol w:w="1190"/>
        <w:gridCol w:w="1200"/>
      </w:tblGrid>
      <w:tr w:rsidR="009C7F8F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</w:pPr>
            <w:r>
              <w:rPr>
                <w:rStyle w:val="Bodytext7"/>
              </w:rPr>
              <w:t>Cards in your suit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7"/>
              </w:rPr>
              <w:t>Probability of at least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74" w:lineRule="exact"/>
              <w:ind w:right="40" w:firstLine="0"/>
              <w:jc w:val="right"/>
            </w:pPr>
            <w:r>
              <w:rPr>
                <w:rStyle w:val="Bodytext7"/>
              </w:rPr>
              <w:t>Total number of cards partner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</w:pPr>
            <w:r>
              <w:rPr>
                <w:rStyle w:val="Bodytext7"/>
              </w:rPr>
              <w:t>held by you and your together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9C7F8F">
            <w:pPr>
              <w:framePr w:w="7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8 card fit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left="380" w:firstLine="0"/>
            </w:pPr>
            <w:r>
              <w:rPr>
                <w:rStyle w:val="Bodytext7"/>
              </w:rPr>
              <w:t>7 card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left="380" w:firstLine="0"/>
            </w:pPr>
            <w:r>
              <w:rPr>
                <w:rStyle w:val="Bodytext7"/>
              </w:rPr>
              <w:t>8 card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9 card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10 card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34%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32%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21%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9%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2%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54%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29%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31%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17%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5%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76%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19%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33%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28%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12%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Bold"/>
              </w:rPr>
              <w:t>93%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7%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26%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35%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22%</w:t>
            </w:r>
          </w:p>
        </w:tc>
      </w:tr>
    </w:tbl>
    <w:p w:rsidR="009C7F8F" w:rsidRDefault="009C7F8F">
      <w:pPr>
        <w:rPr>
          <w:sz w:val="2"/>
          <w:szCs w:val="2"/>
        </w:rPr>
      </w:pPr>
    </w:p>
    <w:p w:rsidR="009C7F8F" w:rsidRDefault="009C7F8F">
      <w:pPr>
        <w:pStyle w:val="Bodytext20"/>
        <w:shd w:val="clear" w:color="auto" w:fill="auto"/>
        <w:spacing w:before="172" w:after="136" w:line="220" w:lineRule="exact"/>
        <w:ind w:left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7pt;margin-top:128.35pt;width:48pt;height:17.5pt;z-index:-125829376;mso-wrap-distance-left:5pt;mso-wrap-distance-right:5pt;mso-position-horizontal-relative:margin" filled="f" stroked="f">
            <v:textbox style="mso-fit-shape-to-text:t" inset="0,0,0,0">
              <w:txbxContent>
                <w:p w:rsidR="009C7F8F" w:rsidRPr="00910DA0" w:rsidRDefault="009C7F8F" w:rsidP="00910DA0"/>
              </w:txbxContent>
            </v:textbox>
            <w10:wrap type="square" anchorx="margin"/>
          </v:shape>
        </w:pict>
      </w:r>
      <w:r w:rsidR="007918ED">
        <w:t>Probability of partner having a fit with one of your TWO suits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1075"/>
        <w:gridCol w:w="1080"/>
        <w:gridCol w:w="1075"/>
        <w:gridCol w:w="1075"/>
        <w:gridCol w:w="1090"/>
      </w:tblGrid>
      <w:tr w:rsidR="009C7F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Your suits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4 - 3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right"/>
            </w:pPr>
            <w:r>
              <w:rPr>
                <w:rStyle w:val="Bodytext7"/>
              </w:rPr>
              <w:t>4 - 4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Bodytext7"/>
              </w:rPr>
              <w:t>5 - 3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Bodytext7"/>
              </w:rPr>
              <w:t>5 - 4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Bodytext7"/>
              </w:rPr>
              <w:t>5 - 5</w:t>
            </w:r>
          </w:p>
        </w:tc>
      </w:tr>
      <w:tr w:rsidR="009C7F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Probability of fit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Bodytext7"/>
              </w:rPr>
              <w:t>49%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Bodytext7"/>
              </w:rPr>
              <w:t>60%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Bodytext7"/>
              </w:rPr>
              <w:t>66%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74%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F8F" w:rsidRDefault="007918ED">
            <w:pPr>
              <w:pStyle w:val="Bodytext0"/>
              <w:framePr w:w="749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7"/>
              </w:rPr>
              <w:t>84%</w:t>
            </w:r>
          </w:p>
        </w:tc>
      </w:tr>
    </w:tbl>
    <w:p w:rsidR="009C7F8F" w:rsidRDefault="009C7F8F">
      <w:pPr>
        <w:rPr>
          <w:sz w:val="2"/>
          <w:szCs w:val="2"/>
        </w:rPr>
      </w:pPr>
    </w:p>
    <w:p w:rsidR="009C7F8F" w:rsidRDefault="007918ED">
      <w:pPr>
        <w:pStyle w:val="Bodytext20"/>
        <w:numPr>
          <w:ilvl w:val="0"/>
          <w:numId w:val="1"/>
        </w:numPr>
        <w:shd w:val="clear" w:color="auto" w:fill="auto"/>
        <w:tabs>
          <w:tab w:val="left" w:pos="259"/>
        </w:tabs>
        <w:spacing w:before="1077" w:after="8" w:line="220" w:lineRule="exact"/>
      </w:pPr>
      <w:r>
        <w:t>Miscellaneous Bridge Probabilities</w:t>
      </w:r>
    </w:p>
    <w:p w:rsidR="009C7F8F" w:rsidRDefault="007918ED">
      <w:pPr>
        <w:pStyle w:val="Bodytext20"/>
        <w:shd w:val="clear" w:color="auto" w:fill="auto"/>
        <w:spacing w:after="90" w:line="220" w:lineRule="exact"/>
      </w:pPr>
      <w:r>
        <w:t>Number of different</w:t>
      </w:r>
    </w:p>
    <w:p w:rsidR="009C7F8F" w:rsidRDefault="007918ED">
      <w:pPr>
        <w:pStyle w:val="Bodytext0"/>
        <w:shd w:val="clear" w:color="auto" w:fill="auto"/>
        <w:spacing w:after="0" w:line="274" w:lineRule="exact"/>
        <w:ind w:right="960" w:firstLine="0"/>
      </w:pPr>
      <w:proofErr w:type="gramStart"/>
      <w:r>
        <w:t>hands</w:t>
      </w:r>
      <w:proofErr w:type="gramEnd"/>
      <w:r>
        <w:t xml:space="preserve"> a player can receive = 635,013,559,600 possible deals = 53,644,737,765,488,792,839,237,440,000</w:t>
      </w:r>
    </w:p>
    <w:p w:rsidR="009C7F8F" w:rsidRDefault="007918ED">
      <w:pPr>
        <w:pStyle w:val="Bodytext0"/>
        <w:shd w:val="clear" w:color="auto" w:fill="auto"/>
        <w:spacing w:after="0" w:line="274" w:lineRule="exact"/>
        <w:ind w:left="720" w:firstLine="0"/>
        <w:sectPr w:rsidR="009C7F8F">
          <w:type w:val="continuous"/>
          <w:pgSz w:w="11906" w:h="16838"/>
          <w:pgMar w:top="801" w:right="1566" w:bottom="796" w:left="841" w:header="0" w:footer="3" w:gutter="0"/>
          <w:cols w:space="720"/>
          <w:noEndnote/>
          <w:docGrid w:linePitch="360"/>
        </w:sectPr>
      </w:pPr>
      <w:proofErr w:type="gramStart"/>
      <w:r>
        <w:t>possible</w:t>
      </w:r>
      <w:proofErr w:type="gramEnd"/>
      <w:r>
        <w:t xml:space="preserve"> auctions = 128,745,650,347,030,683,120,231,926,111,609,371,363,122,697,557</w:t>
      </w:r>
    </w:p>
    <w:p w:rsidR="009C7F8F" w:rsidRDefault="009C7F8F">
      <w:pPr>
        <w:spacing w:before="99" w:after="99" w:line="240" w:lineRule="exact"/>
        <w:rPr>
          <w:sz w:val="19"/>
          <w:szCs w:val="19"/>
        </w:rPr>
      </w:pPr>
    </w:p>
    <w:p w:rsidR="009C7F8F" w:rsidRDefault="009C7F8F">
      <w:pPr>
        <w:rPr>
          <w:sz w:val="2"/>
          <w:szCs w:val="2"/>
        </w:rPr>
        <w:sectPr w:rsidR="009C7F8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F8F" w:rsidRDefault="009C7F8F">
      <w:pPr>
        <w:rPr>
          <w:sz w:val="2"/>
          <w:szCs w:val="2"/>
        </w:rPr>
      </w:pPr>
      <w:r w:rsidRPr="009C7F8F">
        <w:lastRenderedPageBreak/>
        <w:pict>
          <v:shape id="_x0000_s1028" type="#_x0000_t202" style="position:absolute;margin-left:229.35pt;margin-top:17.1pt;width:88.95pt;height:144.25pt;z-index:-125829374;mso-wrap-distance-left:5pt;mso-wrap-distance-right:5pt;mso-position-horizontal-relative:margin" filled="f" stroked="f">
            <v:textbox style="mso-fit-shape-to-text:t" inset="0,0,0,0">
              <w:txbxContent>
                <w:p w:rsidR="009C7F8F" w:rsidRDefault="007918ED">
                  <w:pPr>
                    <w:pStyle w:val="Bodytext0"/>
                    <w:shd w:val="clear" w:color="auto" w:fill="auto"/>
                    <w:spacing w:after="0" w:line="274" w:lineRule="exact"/>
                    <w:ind w:left="100" w:right="100" w:firstLine="0"/>
                    <w:jc w:val="right"/>
                  </w:pPr>
                  <w:r>
                    <w:rPr>
                      <w:rStyle w:val="BodytextExact"/>
                      <w:spacing w:val="0"/>
                    </w:rPr>
                    <w:t xml:space="preserve">169,066,442 to 1 213 </w:t>
                  </w:r>
                  <w:r>
                    <w:rPr>
                      <w:rStyle w:val="BodytextExact"/>
                      <w:spacing w:val="0"/>
                    </w:rPr>
                    <w:t>to 1 28 to 1 6 to 1</w:t>
                  </w:r>
                </w:p>
                <w:p w:rsidR="009C7F8F" w:rsidRDefault="007918ED">
                  <w:pPr>
                    <w:pStyle w:val="Bodytext0"/>
                    <w:shd w:val="clear" w:color="auto" w:fill="auto"/>
                    <w:spacing w:after="0" w:line="274" w:lineRule="exact"/>
                    <w:ind w:left="820" w:right="100" w:firstLine="0"/>
                    <w:jc w:val="right"/>
                  </w:pPr>
                  <w:r>
                    <w:rPr>
                      <w:rStyle w:val="BodytextExact"/>
                      <w:spacing w:val="0"/>
                    </w:rPr>
                    <w:t>2 to 1 19 to 1</w:t>
                  </w:r>
                </w:p>
                <w:p w:rsidR="009C7F8F" w:rsidRDefault="007918ED">
                  <w:pPr>
                    <w:pStyle w:val="Bodytext0"/>
                    <w:shd w:val="clear" w:color="auto" w:fill="auto"/>
                    <w:spacing w:after="0" w:line="274" w:lineRule="exact"/>
                    <w:ind w:left="820" w:right="100" w:firstLine="0"/>
                    <w:jc w:val="right"/>
                  </w:pPr>
                  <w:r>
                    <w:rPr>
                      <w:rStyle w:val="BodytextExact"/>
                      <w:spacing w:val="0"/>
                    </w:rPr>
                    <w:t>500 to 1 378 to 1 278 to 1 1827 to 1</w:t>
                  </w:r>
                </w:p>
              </w:txbxContent>
            </v:textbox>
            <w10:wrap type="square" anchorx="margin"/>
          </v:shape>
        </w:pict>
      </w:r>
    </w:p>
    <w:p w:rsidR="009C7F8F" w:rsidRDefault="007918ED">
      <w:pPr>
        <w:pStyle w:val="Bodytext20"/>
        <w:shd w:val="clear" w:color="auto" w:fill="auto"/>
        <w:spacing w:after="90" w:line="220" w:lineRule="exact"/>
      </w:pPr>
      <w:r>
        <w:t>Odds against a player being dealt</w:t>
      </w:r>
    </w:p>
    <w:p w:rsidR="009C7F8F" w:rsidRDefault="007918ED">
      <w:pPr>
        <w:pStyle w:val="Bodytext0"/>
        <w:shd w:val="clear" w:color="auto" w:fill="auto"/>
        <w:spacing w:after="0" w:line="274" w:lineRule="exact"/>
        <w:ind w:left="720" w:right="920" w:firstLine="0"/>
        <w:jc w:val="both"/>
      </w:pPr>
      <w:r>
        <w:t>13 cards in one suit 8 cards in one suit 7 cards in one suit 6 cards in one suit</w:t>
      </w:r>
    </w:p>
    <w:p w:rsidR="009C7F8F" w:rsidRDefault="007918ED">
      <w:pPr>
        <w:pStyle w:val="Bodytext0"/>
        <w:shd w:val="clear" w:color="auto" w:fill="auto"/>
        <w:spacing w:after="0" w:line="274" w:lineRule="exact"/>
        <w:ind w:left="720" w:right="640" w:firstLine="0"/>
      </w:pPr>
      <w:proofErr w:type="gramStart"/>
      <w:r>
        <w:t>at</w:t>
      </w:r>
      <w:proofErr w:type="gramEnd"/>
      <w:r>
        <w:t xml:space="preserve"> least one singleton at least one void</w:t>
      </w:r>
    </w:p>
    <w:p w:rsidR="009C7F8F" w:rsidRDefault="007918ED">
      <w:pPr>
        <w:pStyle w:val="Bodytext0"/>
        <w:shd w:val="clear" w:color="auto" w:fill="auto"/>
        <w:spacing w:after="0" w:line="283" w:lineRule="exact"/>
        <w:ind w:left="720" w:right="920" w:firstLine="0"/>
        <w:jc w:val="both"/>
      </w:pPr>
      <w:r>
        <w:t>AKQJ10 in a suit four Aces</w:t>
      </w:r>
    </w:p>
    <w:p w:rsidR="009C7F8F" w:rsidRDefault="007918ED">
      <w:pPr>
        <w:pStyle w:val="Bodytext0"/>
        <w:shd w:val="clear" w:color="auto" w:fill="auto"/>
        <w:spacing w:after="0"/>
        <w:ind w:left="720" w:right="640" w:firstLine="0"/>
      </w:pPr>
      <w:proofErr w:type="gramStart"/>
      <w:r>
        <w:t>a</w:t>
      </w:r>
      <w:proofErr w:type="gramEnd"/>
      <w:r>
        <w:t xml:space="preserve"> hand with no points a Yarborough (no10)</w:t>
      </w:r>
    </w:p>
    <w:p w:rsidR="009C7F8F" w:rsidRDefault="007918ED">
      <w:pPr>
        <w:pStyle w:val="Bodytext0"/>
        <w:shd w:val="clear" w:color="auto" w:fill="auto"/>
        <w:spacing w:after="85" w:line="220" w:lineRule="exact"/>
        <w:ind w:firstLine="0"/>
        <w:jc w:val="center"/>
      </w:pPr>
      <w:r>
        <w:t>Playing 26 boards twice a week expect</w:t>
      </w:r>
    </w:p>
    <w:p w:rsidR="009C7F8F" w:rsidRDefault="007918ED">
      <w:pPr>
        <w:pStyle w:val="Bodytext0"/>
        <w:shd w:val="clear" w:color="auto" w:fill="auto"/>
        <w:spacing w:after="0" w:line="274" w:lineRule="exact"/>
        <w:ind w:firstLine="0"/>
        <w:jc w:val="center"/>
      </w:pPr>
      <w:r>
        <w:lastRenderedPageBreak/>
        <w:t>Once every 60 000 years!</w:t>
      </w:r>
    </w:p>
    <w:p w:rsidR="009C7F8F" w:rsidRDefault="007918ED">
      <w:pPr>
        <w:pStyle w:val="Bodytext0"/>
        <w:shd w:val="clear" w:color="auto" w:fill="auto"/>
        <w:spacing w:after="0" w:line="274" w:lineRule="exact"/>
        <w:ind w:left="740" w:right="1660" w:firstLine="0"/>
        <w:jc w:val="both"/>
      </w:pPr>
      <w:r>
        <w:t xml:space="preserve">Once a month </w:t>
      </w:r>
      <w:proofErr w:type="gramStart"/>
      <w:r>
        <w:t>Once</w:t>
      </w:r>
      <w:proofErr w:type="gramEnd"/>
      <w:r>
        <w:t xml:space="preserve"> a session Four times a night</w:t>
      </w:r>
    </w:p>
    <w:p w:rsidR="009C7F8F" w:rsidRDefault="007918ED">
      <w:pPr>
        <w:pStyle w:val="Bodytext0"/>
        <w:shd w:val="clear" w:color="auto" w:fill="auto"/>
        <w:spacing w:after="0" w:line="274" w:lineRule="exact"/>
        <w:ind w:left="740" w:right="660" w:firstLine="0"/>
      </w:pPr>
      <w:r>
        <w:t xml:space="preserve">Once a two board round </w:t>
      </w:r>
      <w:proofErr w:type="gramStart"/>
      <w:r>
        <w:t>Once</w:t>
      </w:r>
      <w:proofErr w:type="gramEnd"/>
      <w:r>
        <w:t xml:space="preserve"> a session</w:t>
      </w:r>
    </w:p>
    <w:p w:rsidR="009C7F8F" w:rsidRDefault="007918ED">
      <w:pPr>
        <w:pStyle w:val="Bodytext0"/>
        <w:shd w:val="clear" w:color="auto" w:fill="auto"/>
        <w:spacing w:after="0" w:line="274" w:lineRule="exact"/>
        <w:ind w:left="740" w:right="660" w:firstLine="0"/>
        <w:sectPr w:rsidR="009C7F8F">
          <w:type w:val="continuous"/>
          <w:pgSz w:w="11906" w:h="16838"/>
          <w:pgMar w:top="831" w:right="846" w:bottom="826" w:left="851" w:header="0" w:footer="3" w:gutter="0"/>
          <w:cols w:num="2" w:space="2731"/>
          <w:noEndnote/>
          <w:docGrid w:linePitch="360"/>
        </w:sectPr>
      </w:pPr>
      <w:r>
        <w:t xml:space="preserve">Once every three months </w:t>
      </w:r>
      <w:proofErr w:type="gramStart"/>
      <w:r>
        <w:t>Once</w:t>
      </w:r>
      <w:proofErr w:type="gramEnd"/>
      <w:r>
        <w:t xml:space="preserve"> every two m</w:t>
      </w:r>
      <w:r>
        <w:t>onths Once a month Twice a year</w:t>
      </w:r>
    </w:p>
    <w:p w:rsidR="009C7F8F" w:rsidRDefault="009C7F8F">
      <w:pPr>
        <w:spacing w:before="39" w:after="39" w:line="240" w:lineRule="exact"/>
        <w:rPr>
          <w:sz w:val="19"/>
          <w:szCs w:val="19"/>
        </w:rPr>
      </w:pPr>
    </w:p>
    <w:p w:rsidR="009C7F8F" w:rsidRDefault="009C7F8F">
      <w:pPr>
        <w:rPr>
          <w:sz w:val="2"/>
          <w:szCs w:val="2"/>
        </w:rPr>
        <w:sectPr w:rsidR="009C7F8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F8F" w:rsidRDefault="009C7F8F">
      <w:pPr>
        <w:rPr>
          <w:sz w:val="2"/>
          <w:szCs w:val="2"/>
        </w:rPr>
      </w:pPr>
      <w:r w:rsidRPr="009C7F8F">
        <w:lastRenderedPageBreak/>
        <w:pict>
          <v:shape id="_x0000_s1029" type="#_x0000_t202" style="position:absolute;margin-left:259.35pt;margin-top:14.25pt;width:61.85pt;height:41.3pt;z-index:-125829373;mso-wrap-distance-left:5pt;mso-wrap-distance-right:5pt;mso-position-horizontal-relative:margin" filled="f" stroked="f">
            <v:textbox style="mso-fit-shape-to-text:t" inset="0,0,0,0">
              <w:txbxContent>
                <w:p w:rsidR="009C7F8F" w:rsidRDefault="007918ED">
                  <w:pPr>
                    <w:pStyle w:val="Bodytext0"/>
                    <w:shd w:val="clear" w:color="auto" w:fill="auto"/>
                    <w:spacing w:after="0" w:line="274" w:lineRule="exact"/>
                    <w:ind w:left="100" w:right="100" w:firstLine="0"/>
                    <w:jc w:val="right"/>
                  </w:pPr>
                  <w:r>
                    <w:rPr>
                      <w:rStyle w:val="BodytextExact"/>
                      <w:spacing w:val="0"/>
                    </w:rPr>
                    <w:t>8 to 1 288 to 1 11600 to 1</w:t>
                  </w:r>
                </w:p>
              </w:txbxContent>
            </v:textbox>
            <w10:wrap type="square" anchorx="margin"/>
          </v:shape>
        </w:pict>
      </w:r>
    </w:p>
    <w:p w:rsidR="009C7F8F" w:rsidRDefault="007918ED">
      <w:pPr>
        <w:pStyle w:val="Bodytext20"/>
        <w:shd w:val="clear" w:color="auto" w:fill="auto"/>
        <w:spacing w:after="20" w:line="220" w:lineRule="exact"/>
      </w:pPr>
      <w:r>
        <w:t>Odds against a partnership being dealt</w:t>
      </w:r>
    </w:p>
    <w:p w:rsidR="009C7F8F" w:rsidRDefault="007918ED">
      <w:pPr>
        <w:pStyle w:val="Bodytext0"/>
        <w:shd w:val="clear" w:color="auto" w:fill="auto"/>
        <w:spacing w:after="0" w:line="274" w:lineRule="exact"/>
        <w:ind w:left="720" w:right="260" w:firstLine="0"/>
        <w:jc w:val="both"/>
      </w:pPr>
      <w:r>
        <w:t>26+ HCP = 33+ HCP small slam in NT = 37+ HCP grand slam in NT =</w:t>
      </w:r>
    </w:p>
    <w:p w:rsidR="009C7F8F" w:rsidRDefault="007918ED">
      <w:pPr>
        <w:pStyle w:val="Bodytext0"/>
        <w:shd w:val="clear" w:color="auto" w:fill="auto"/>
        <w:spacing w:after="0"/>
        <w:ind w:left="40" w:firstLine="0"/>
      </w:pPr>
      <w:r>
        <w:t xml:space="preserve">Three times a night </w:t>
      </w:r>
      <w:proofErr w:type="gramStart"/>
      <w:r>
        <w:t>Once</w:t>
      </w:r>
      <w:proofErr w:type="gramEnd"/>
      <w:r>
        <w:t xml:space="preserve"> a month Once </w:t>
      </w:r>
      <w:r>
        <w:lastRenderedPageBreak/>
        <w:t>every two years</w:t>
      </w:r>
    </w:p>
    <w:sectPr w:rsidR="009C7F8F" w:rsidSect="009C7F8F">
      <w:type w:val="continuous"/>
      <w:pgSz w:w="11906" w:h="16838"/>
      <w:pgMar w:top="831" w:right="1725" w:bottom="826" w:left="851" w:header="0" w:footer="3" w:gutter="0"/>
      <w:cols w:num="2" w:space="720" w:equalWidth="0">
        <w:col w:w="3984" w:space="3211"/>
        <w:col w:w="213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ED" w:rsidRDefault="007918ED" w:rsidP="009C7F8F">
      <w:r>
        <w:separator/>
      </w:r>
    </w:p>
  </w:endnote>
  <w:endnote w:type="continuationSeparator" w:id="0">
    <w:p w:rsidR="007918ED" w:rsidRDefault="007918ED" w:rsidP="009C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ED" w:rsidRDefault="007918ED"/>
  </w:footnote>
  <w:footnote w:type="continuationSeparator" w:id="0">
    <w:p w:rsidR="007918ED" w:rsidRDefault="007918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7C85"/>
    <w:multiLevelType w:val="multilevel"/>
    <w:tmpl w:val="12E89D1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7F8F"/>
    <w:rsid w:val="007918ED"/>
    <w:rsid w:val="008A70CE"/>
    <w:rsid w:val="00910DA0"/>
    <w:rsid w:val="009C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F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C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Bodytext0"/>
    <w:rsid w:val="009C7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pt">
    <w:name w:val="Body text + 10 pt"/>
    <w:aliases w:val="Bold"/>
    <w:basedOn w:val="Bodytext"/>
    <w:rsid w:val="009C7F8F"/>
    <w:rPr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10pt0">
    <w:name w:val="Body text + 10 pt"/>
    <w:basedOn w:val="Bodytext"/>
    <w:rsid w:val="009C7F8F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Heading1">
    <w:name w:val="Heading #1_"/>
    <w:basedOn w:val="a0"/>
    <w:link w:val="Heading10"/>
    <w:rsid w:val="009C7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Constantia">
    <w:name w:val="Heading #1 + Constantia"/>
    <w:aliases w:val="56.5 pt"/>
    <w:basedOn w:val="Heading1"/>
    <w:rsid w:val="009C7F8F"/>
    <w:rPr>
      <w:rFonts w:ascii="Constantia" w:eastAsia="Constantia" w:hAnsi="Constantia" w:cs="Constantia"/>
      <w:color w:val="000000"/>
      <w:spacing w:val="0"/>
      <w:w w:val="100"/>
      <w:position w:val="0"/>
      <w:sz w:val="113"/>
      <w:szCs w:val="113"/>
    </w:rPr>
  </w:style>
  <w:style w:type="character" w:customStyle="1" w:styleId="Bodytext3">
    <w:name w:val="Body text (3)_"/>
    <w:basedOn w:val="a0"/>
    <w:link w:val="Bodytext30"/>
    <w:rsid w:val="009C7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a0"/>
    <w:link w:val="Bodytext40"/>
    <w:rsid w:val="009C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sid w:val="009C7F8F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5">
    <w:name w:val="Body text (5)_"/>
    <w:basedOn w:val="a0"/>
    <w:link w:val="Bodytext50"/>
    <w:rsid w:val="009C7F8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rsid w:val="009C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NotBold">
    <w:name w:val="Table caption + Not Bold"/>
    <w:basedOn w:val="Tablecaption"/>
    <w:rsid w:val="009C7F8F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4pt">
    <w:name w:val="Body text + 4 pt"/>
    <w:basedOn w:val="Bodytext"/>
    <w:rsid w:val="009C7F8F"/>
    <w:rPr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BodytextCandara">
    <w:name w:val="Body text + Candara"/>
    <w:aliases w:val="11.5 pt"/>
    <w:basedOn w:val="Bodytext"/>
    <w:rsid w:val="009C7F8F"/>
    <w:rPr>
      <w:rFonts w:ascii="Candara" w:eastAsia="Candara" w:hAnsi="Candara" w:cs="Candara"/>
      <w:color w:val="000000"/>
      <w:spacing w:val="0"/>
      <w:w w:val="100"/>
      <w:position w:val="0"/>
      <w:sz w:val="23"/>
      <w:szCs w:val="23"/>
    </w:rPr>
  </w:style>
  <w:style w:type="character" w:customStyle="1" w:styleId="Bodytext1">
    <w:name w:val="Body text"/>
    <w:basedOn w:val="Bodytext"/>
    <w:rsid w:val="009C7F8F"/>
    <w:rPr>
      <w:color w:val="000000"/>
      <w:spacing w:val="0"/>
      <w:w w:val="100"/>
      <w:position w:val="0"/>
      <w:lang w:val="en-US"/>
    </w:rPr>
  </w:style>
  <w:style w:type="character" w:customStyle="1" w:styleId="BodytextBold">
    <w:name w:val="Body text + Bold"/>
    <w:basedOn w:val="Bodytext"/>
    <w:rsid w:val="009C7F8F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Italic">
    <w:name w:val="Body text + Italic"/>
    <w:basedOn w:val="Bodytext"/>
    <w:rsid w:val="009C7F8F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6">
    <w:name w:val="Body text (6)_"/>
    <w:basedOn w:val="a0"/>
    <w:link w:val="Bodytext60"/>
    <w:rsid w:val="009C7F8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NotBold">
    <w:name w:val="Body text (6) + Not Bold"/>
    <w:basedOn w:val="Bodytext6"/>
    <w:rsid w:val="009C7F8F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Bold0">
    <w:name w:val="Body text + Bold"/>
    <w:basedOn w:val="Bodytext"/>
    <w:rsid w:val="009C7F8F"/>
    <w:rPr>
      <w:b/>
      <w:bCs/>
      <w:color w:val="000000"/>
      <w:spacing w:val="0"/>
      <w:w w:val="100"/>
      <w:position w:val="0"/>
      <w:lang w:val="en-US"/>
    </w:rPr>
  </w:style>
  <w:style w:type="character" w:customStyle="1" w:styleId="PicturecaptionExact">
    <w:name w:val="Picture caption Exact"/>
    <w:basedOn w:val="a0"/>
    <w:link w:val="Picturecaption"/>
    <w:rsid w:val="009C7F8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2"/>
      <w:sz w:val="25"/>
      <w:szCs w:val="25"/>
      <w:u w:val="none"/>
    </w:rPr>
  </w:style>
  <w:style w:type="character" w:customStyle="1" w:styleId="PicturecaptionDotum">
    <w:name w:val="Picture caption + Dotum"/>
    <w:aliases w:val="17.5 pt,Not Bold,Italic,Spacing 0 pt Exact"/>
    <w:basedOn w:val="PicturecaptionExact"/>
    <w:rsid w:val="009C7F8F"/>
    <w:rPr>
      <w:rFonts w:ascii="Dotum" w:eastAsia="Dotum" w:hAnsi="Dotum" w:cs="Dotum"/>
      <w:b/>
      <w:bCs/>
      <w:i/>
      <w:iCs/>
      <w:color w:val="1D1D1D"/>
      <w:spacing w:val="0"/>
      <w:w w:val="100"/>
      <w:position w:val="0"/>
      <w:sz w:val="35"/>
      <w:szCs w:val="35"/>
    </w:rPr>
  </w:style>
  <w:style w:type="character" w:customStyle="1" w:styleId="PicturecaptionExact0">
    <w:name w:val="Picture caption Exact"/>
    <w:basedOn w:val="PicturecaptionExact"/>
    <w:rsid w:val="009C7F8F"/>
    <w:rPr>
      <w:color w:val="1D1D1D"/>
      <w:w w:val="100"/>
      <w:position w:val="0"/>
    </w:rPr>
  </w:style>
  <w:style w:type="character" w:customStyle="1" w:styleId="Bodytext7">
    <w:name w:val="Body text"/>
    <w:basedOn w:val="Bodytext"/>
    <w:rsid w:val="009C7F8F"/>
    <w:rPr>
      <w:color w:val="000000"/>
      <w:spacing w:val="0"/>
      <w:w w:val="100"/>
      <w:position w:val="0"/>
      <w:lang w:val="en-US"/>
    </w:rPr>
  </w:style>
  <w:style w:type="character" w:customStyle="1" w:styleId="BodytextExact">
    <w:name w:val="Body text Exact"/>
    <w:basedOn w:val="a0"/>
    <w:rsid w:val="009C7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rsid w:val="009C7F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0">
    <w:name w:val="Body text"/>
    <w:basedOn w:val="a"/>
    <w:link w:val="Bodytext"/>
    <w:rsid w:val="009C7F8F"/>
    <w:pPr>
      <w:shd w:val="clear" w:color="auto" w:fill="FFFFFF"/>
      <w:spacing w:after="240" w:line="278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9C7F8F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30">
    <w:name w:val="Body text (3)"/>
    <w:basedOn w:val="a"/>
    <w:link w:val="Bodytext3"/>
    <w:rsid w:val="009C7F8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9C7F8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9C7F8F"/>
    <w:pPr>
      <w:shd w:val="clear" w:color="auto" w:fill="FFFFFF"/>
      <w:spacing w:after="240" w:line="226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Tablecaption0">
    <w:name w:val="Table caption"/>
    <w:basedOn w:val="a"/>
    <w:link w:val="Tablecaption"/>
    <w:rsid w:val="009C7F8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9C7F8F"/>
    <w:pPr>
      <w:shd w:val="clear" w:color="auto" w:fill="FFFFFF"/>
      <w:spacing w:before="240" w:after="60"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Picturecaption">
    <w:name w:val="Picture caption"/>
    <w:basedOn w:val="a"/>
    <w:link w:val="PicturecaptionExact"/>
    <w:rsid w:val="009C7F8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3930</Characters>
  <Application>Microsoft Office Word</Application>
  <DocSecurity>0</DocSecurity>
  <Lines>32</Lines>
  <Paragraphs>9</Paragraphs>
  <ScaleCrop>false</ScaleCrop>
  <Company>Levy Family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PROBABILITY FINAL .doc</dc:title>
  <dc:creator>Gabi Levy</dc:creator>
  <cp:lastModifiedBy>Gabi Levy</cp:lastModifiedBy>
  <cp:revision>2</cp:revision>
  <dcterms:created xsi:type="dcterms:W3CDTF">2012-06-29T05:51:00Z</dcterms:created>
  <dcterms:modified xsi:type="dcterms:W3CDTF">2012-06-29T05:51:00Z</dcterms:modified>
</cp:coreProperties>
</file>